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1F5B7" w14:textId="77777777" w:rsidR="00EC08D6" w:rsidRDefault="00EC08D6" w:rsidP="00EC08D6">
      <w:pPr>
        <w:pStyle w:val="berschrift1"/>
        <w:tabs>
          <w:tab w:val="clear" w:pos="9000"/>
        </w:tabs>
        <w:ind w:right="-2"/>
        <w:jc w:val="both"/>
        <w:rPr>
          <w:lang w:val="de-DE"/>
        </w:rPr>
      </w:pPr>
    </w:p>
    <w:p w14:paraId="6DEAC9DE" w14:textId="3F8B151B" w:rsidR="00EC08D6" w:rsidRPr="00EC08D6" w:rsidRDefault="00EC08D6" w:rsidP="00EC08D6">
      <w:pPr>
        <w:pStyle w:val="berschrift1"/>
        <w:tabs>
          <w:tab w:val="clear" w:pos="9000"/>
        </w:tabs>
        <w:ind w:right="-2"/>
        <w:jc w:val="both"/>
        <w:rPr>
          <w:sz w:val="37"/>
          <w:szCs w:val="37"/>
          <w:lang w:val="de-DE"/>
        </w:rPr>
      </w:pPr>
      <w:r w:rsidRPr="00EC08D6">
        <w:rPr>
          <w:sz w:val="37"/>
          <w:szCs w:val="37"/>
          <w:lang w:val="de-DE"/>
        </w:rPr>
        <w:t>Der Tourismus der Stadt Salzburg in Zahlen 202</w:t>
      </w:r>
      <w:r w:rsidR="00F433E2">
        <w:rPr>
          <w:sz w:val="37"/>
          <w:szCs w:val="37"/>
          <w:lang w:val="de-DE"/>
        </w:rPr>
        <w:t>5</w:t>
      </w:r>
    </w:p>
    <w:p w14:paraId="634F4979" w14:textId="77777777" w:rsidR="00EC08D6" w:rsidRPr="00EC08D6" w:rsidRDefault="00EC08D6" w:rsidP="00EC08D6">
      <w:pPr>
        <w:tabs>
          <w:tab w:val="left" w:pos="1956"/>
        </w:tabs>
        <w:spacing w:line="240" w:lineRule="auto"/>
        <w:jc w:val="both"/>
        <w:outlineLvl w:val="0"/>
        <w:rPr>
          <w:rFonts w:ascii="Arial" w:hAnsi="Arial" w:cs="Arial"/>
          <w:sz w:val="20"/>
          <w:szCs w:val="20"/>
        </w:rPr>
      </w:pPr>
    </w:p>
    <w:p w14:paraId="73C2A2A9" w14:textId="77777777" w:rsidR="00EC08D6" w:rsidRPr="00EC08D6" w:rsidRDefault="00EC08D6" w:rsidP="00EC08D6">
      <w:pPr>
        <w:spacing w:line="240" w:lineRule="auto"/>
        <w:jc w:val="both"/>
        <w:outlineLvl w:val="0"/>
        <w:rPr>
          <w:rFonts w:ascii="Arial" w:hAnsi="Arial" w:cs="Arial"/>
          <w:b/>
        </w:rPr>
      </w:pPr>
      <w:r w:rsidRPr="00EC08D6">
        <w:rPr>
          <w:rFonts w:ascii="Arial" w:hAnsi="Arial" w:cs="Arial"/>
          <w:b/>
        </w:rPr>
        <w:t>Salzburg Information</w:t>
      </w:r>
    </w:p>
    <w:p w14:paraId="1B293FC7" w14:textId="3BAEB924" w:rsidR="00EC08D6" w:rsidRPr="00EC08D6" w:rsidRDefault="00EC08D6" w:rsidP="00EC08D6">
      <w:pPr>
        <w:spacing w:line="240" w:lineRule="auto"/>
        <w:jc w:val="both"/>
        <w:rPr>
          <w:rFonts w:ascii="Arial" w:hAnsi="Arial" w:cs="Arial"/>
        </w:rPr>
      </w:pPr>
      <w:r w:rsidRPr="00EC08D6">
        <w:rPr>
          <w:rFonts w:ascii="Arial" w:hAnsi="Arial" w:cs="Arial"/>
        </w:rPr>
        <w:t xml:space="preserve">Die „Salzburg Information“ ist als Tourismusbüro der Stadt für das weltweite touristische </w:t>
      </w:r>
      <w:r w:rsidRPr="00EC08D6">
        <w:rPr>
          <w:rFonts w:ascii="Arial" w:hAnsi="Arial" w:cs="Arial"/>
        </w:rPr>
        <w:br/>
        <w:t xml:space="preserve">Marketing (Werbung, Verkaufsförderung, Information und Produktion, Presse und Öffentlichkeitsarbeit) verantwortlich und bietet dem interessierten Gast direkte Unterstützung und Auskunft in zwei Informationsstellen im Stadtbereich. Umfangreicher Service wird </w:t>
      </w:r>
      <w:proofErr w:type="gramStart"/>
      <w:r w:rsidRPr="00EC08D6">
        <w:rPr>
          <w:rFonts w:ascii="Arial" w:hAnsi="Arial" w:cs="Arial"/>
        </w:rPr>
        <w:t>natürlich auch</w:t>
      </w:r>
      <w:proofErr w:type="gramEnd"/>
      <w:r w:rsidRPr="00EC08D6">
        <w:rPr>
          <w:rFonts w:ascii="Arial" w:hAnsi="Arial" w:cs="Arial"/>
        </w:rPr>
        <w:t xml:space="preserve"> online unter </w:t>
      </w:r>
      <w:hyperlink r:id="rId6" w:history="1">
        <w:r w:rsidRPr="00EC08D6">
          <w:rPr>
            <w:rStyle w:val="Hyperlink"/>
            <w:rFonts w:ascii="Arial" w:hAnsi="Arial" w:cs="Arial"/>
          </w:rPr>
          <w:t>www.salzburg.info</w:t>
        </w:r>
      </w:hyperlink>
      <w:r w:rsidRPr="00EC08D6">
        <w:rPr>
          <w:rFonts w:ascii="Arial" w:hAnsi="Arial" w:cs="Arial"/>
        </w:rPr>
        <w:t xml:space="preserve"> angeboten: Hotelreservierungen, Informationen über Kulturveranstaltungen, Verlinkungen zu allen touristischen Leistungsträgern, </w:t>
      </w:r>
      <w:proofErr w:type="spellStart"/>
      <w:r w:rsidRPr="00EC08D6">
        <w:rPr>
          <w:rFonts w:ascii="Arial" w:hAnsi="Arial" w:cs="Arial"/>
        </w:rPr>
        <w:t>Social</w:t>
      </w:r>
      <w:proofErr w:type="spellEnd"/>
      <w:r w:rsidRPr="00EC08D6">
        <w:rPr>
          <w:rFonts w:ascii="Arial" w:hAnsi="Arial" w:cs="Arial"/>
        </w:rPr>
        <w:t xml:space="preserve"> Media, Wetterprognose, Webcam, Fotos, Filme und vieles mehr. </w:t>
      </w:r>
    </w:p>
    <w:p w14:paraId="13FA9FD1" w14:textId="1E18C7C6" w:rsidR="00EC08D6" w:rsidRPr="00EC08D6" w:rsidRDefault="00EC08D6" w:rsidP="00EC08D6">
      <w:pPr>
        <w:spacing w:line="240" w:lineRule="auto"/>
        <w:jc w:val="both"/>
        <w:outlineLvl w:val="0"/>
        <w:rPr>
          <w:rFonts w:ascii="Arial" w:hAnsi="Arial" w:cs="Arial"/>
        </w:rPr>
      </w:pPr>
      <w:r w:rsidRPr="00EC08D6">
        <w:rPr>
          <w:rFonts w:ascii="Arial" w:hAnsi="Arial" w:cs="Arial"/>
        </w:rPr>
        <w:t xml:space="preserve">Die Stadt Salzburg ist die Hauptstadt des gleichnamigen österreichischen Bundeslandes und hat </w:t>
      </w:r>
      <w:r w:rsidRPr="003B6133">
        <w:rPr>
          <w:rFonts w:ascii="Arial" w:hAnsi="Arial" w:cs="Arial"/>
        </w:rPr>
        <w:t>158.</w:t>
      </w:r>
      <w:r w:rsidR="00DE3A25" w:rsidRPr="003B6133">
        <w:rPr>
          <w:rFonts w:ascii="Arial" w:hAnsi="Arial" w:cs="Arial"/>
        </w:rPr>
        <w:t>803</w:t>
      </w:r>
      <w:r w:rsidRPr="003B6133">
        <w:rPr>
          <w:rFonts w:ascii="Arial" w:hAnsi="Arial" w:cs="Arial"/>
        </w:rPr>
        <w:t xml:space="preserve"> Einwohner (Stand: 1. Jänner 202</w:t>
      </w:r>
      <w:r w:rsidR="00FD099A" w:rsidRPr="003B6133">
        <w:rPr>
          <w:rFonts w:ascii="Arial" w:hAnsi="Arial" w:cs="Arial"/>
        </w:rPr>
        <w:t>6</w:t>
      </w:r>
      <w:r w:rsidRPr="003B6133">
        <w:rPr>
          <w:rFonts w:ascii="Arial" w:hAnsi="Arial" w:cs="Arial"/>
        </w:rPr>
        <w:t>).</w:t>
      </w:r>
      <w:r w:rsidRPr="00EC08D6">
        <w:rPr>
          <w:rFonts w:ascii="Arial" w:hAnsi="Arial" w:cs="Arial"/>
        </w:rPr>
        <w:t xml:space="preserve"> Salzburg ist neben der Bundeshauptstadt Wien die wichtigste Städtetourismus-Destination Österreichs und seit 199</w:t>
      </w:r>
      <w:r w:rsidR="004E7A66">
        <w:rPr>
          <w:rFonts w:ascii="Arial" w:hAnsi="Arial" w:cs="Arial"/>
        </w:rPr>
        <w:t>6</w:t>
      </w:r>
      <w:r w:rsidRPr="00EC08D6">
        <w:rPr>
          <w:rFonts w:ascii="Arial" w:hAnsi="Arial" w:cs="Arial"/>
        </w:rPr>
        <w:t xml:space="preserve"> UNESCO Weltkulturerbe. Es gibt jährlich </w:t>
      </w:r>
      <w:r w:rsidR="00A73F86">
        <w:rPr>
          <w:rFonts w:ascii="Arial" w:hAnsi="Arial" w:cs="Arial"/>
        </w:rPr>
        <w:t>über</w:t>
      </w:r>
      <w:r w:rsidRPr="003B6133">
        <w:rPr>
          <w:rFonts w:ascii="Arial" w:hAnsi="Arial" w:cs="Arial"/>
        </w:rPr>
        <w:t xml:space="preserve"> </w:t>
      </w:r>
      <w:r w:rsidR="00A73F86">
        <w:rPr>
          <w:rFonts w:ascii="Arial" w:hAnsi="Arial" w:cs="Arial"/>
        </w:rPr>
        <w:t>5</w:t>
      </w:r>
      <w:r w:rsidRPr="003B6133">
        <w:rPr>
          <w:rFonts w:ascii="Arial" w:hAnsi="Arial" w:cs="Arial"/>
        </w:rPr>
        <w:t>.</w:t>
      </w:r>
      <w:r w:rsidR="00A73F86">
        <w:rPr>
          <w:rFonts w:ascii="Arial" w:hAnsi="Arial" w:cs="Arial"/>
        </w:rPr>
        <w:t>0</w:t>
      </w:r>
      <w:r w:rsidRPr="003B6133">
        <w:rPr>
          <w:rFonts w:ascii="Arial" w:hAnsi="Arial" w:cs="Arial"/>
        </w:rPr>
        <w:t>00 kulturelle Veranstaltungen mit künstlerischen Höhepunkten wie u.a. der Mozartwoche, den Osterfestspielen, den Salzburger</w:t>
      </w:r>
      <w:r w:rsidRPr="00EC08D6">
        <w:rPr>
          <w:rFonts w:ascii="Arial" w:hAnsi="Arial" w:cs="Arial"/>
        </w:rPr>
        <w:t xml:space="preserve"> Festspielen Pfingsten, den Salzburger Festspielen im Sommer, dem </w:t>
      </w:r>
      <w:proofErr w:type="spellStart"/>
      <w:r w:rsidRPr="00EC08D6">
        <w:rPr>
          <w:rFonts w:ascii="Arial" w:hAnsi="Arial" w:cs="Arial"/>
        </w:rPr>
        <w:t>Rupertikirtag</w:t>
      </w:r>
      <w:proofErr w:type="spellEnd"/>
      <w:r w:rsidRPr="00EC08D6">
        <w:rPr>
          <w:rFonts w:ascii="Arial" w:hAnsi="Arial" w:cs="Arial"/>
        </w:rPr>
        <w:t xml:space="preserve"> und Jazz &amp; The City im Herbst sowie diversen Adventveranstaltungen wie dem Salzburger Adventsingen im Großen Festspielhaus. </w:t>
      </w:r>
    </w:p>
    <w:tbl>
      <w:tblPr>
        <w:tblW w:w="8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0"/>
        <w:gridCol w:w="1716"/>
        <w:gridCol w:w="1985"/>
      </w:tblGrid>
      <w:tr w:rsidR="00EC08D6" w:rsidRPr="00EC08D6" w14:paraId="4D2521A6" w14:textId="77777777">
        <w:trPr>
          <w:trHeight w:val="418"/>
          <w:jc w:val="center"/>
        </w:trPr>
        <w:tc>
          <w:tcPr>
            <w:tcW w:w="5240" w:type="dxa"/>
            <w:tcBorders>
              <w:bottom w:val="single" w:sz="4" w:space="0" w:color="auto"/>
            </w:tcBorders>
            <w:shd w:val="clear" w:color="auto" w:fill="D9D9D9"/>
          </w:tcPr>
          <w:p w14:paraId="10D1C3FC" w14:textId="77777777" w:rsidR="00EC08D6" w:rsidRPr="00EC08D6" w:rsidRDefault="00EC08D6" w:rsidP="00EC08D6">
            <w:pPr>
              <w:spacing w:before="120" w:line="240" w:lineRule="auto"/>
              <w:jc w:val="center"/>
              <w:rPr>
                <w:rFonts w:ascii="Arial" w:hAnsi="Arial" w:cs="Arial"/>
                <w:b/>
              </w:rPr>
            </w:pPr>
            <w:r w:rsidRPr="00EC08D6">
              <w:rPr>
                <w:rFonts w:ascii="Arial" w:hAnsi="Arial" w:cs="Arial"/>
                <w:b/>
              </w:rPr>
              <w:t>Veranstaltung</w:t>
            </w:r>
          </w:p>
        </w:tc>
        <w:tc>
          <w:tcPr>
            <w:tcW w:w="1716" w:type="dxa"/>
            <w:tcBorders>
              <w:bottom w:val="single" w:sz="4" w:space="0" w:color="auto"/>
            </w:tcBorders>
            <w:shd w:val="clear" w:color="auto" w:fill="D9D9D9"/>
          </w:tcPr>
          <w:p w14:paraId="5A5850B8" w14:textId="77777777" w:rsidR="00EC08D6" w:rsidRPr="00EC08D6" w:rsidRDefault="00EC08D6" w:rsidP="00EC08D6">
            <w:pPr>
              <w:spacing w:before="120" w:line="240" w:lineRule="auto"/>
              <w:jc w:val="center"/>
              <w:rPr>
                <w:rFonts w:ascii="Arial" w:hAnsi="Arial" w:cs="Arial"/>
                <w:b/>
              </w:rPr>
            </w:pPr>
            <w:r w:rsidRPr="00EC08D6">
              <w:rPr>
                <w:rFonts w:ascii="Arial" w:hAnsi="Arial" w:cs="Arial"/>
                <w:b/>
              </w:rPr>
              <w:t>Besuchende</w:t>
            </w:r>
          </w:p>
        </w:tc>
        <w:tc>
          <w:tcPr>
            <w:tcW w:w="1985" w:type="dxa"/>
            <w:tcBorders>
              <w:bottom w:val="single" w:sz="4" w:space="0" w:color="auto"/>
            </w:tcBorders>
            <w:shd w:val="clear" w:color="auto" w:fill="D9D9D9"/>
          </w:tcPr>
          <w:p w14:paraId="091D8933" w14:textId="5AE26C8B" w:rsidR="00EC08D6" w:rsidRPr="00EC08D6" w:rsidRDefault="00EC08D6" w:rsidP="00EC08D6">
            <w:pPr>
              <w:spacing w:before="120" w:line="240" w:lineRule="auto"/>
              <w:jc w:val="center"/>
              <w:rPr>
                <w:rFonts w:ascii="Arial" w:hAnsi="Arial" w:cs="Arial"/>
                <w:b/>
              </w:rPr>
            </w:pPr>
            <w:r w:rsidRPr="00EC08D6">
              <w:rPr>
                <w:rFonts w:ascii="Arial" w:hAnsi="Arial" w:cs="Arial"/>
                <w:b/>
              </w:rPr>
              <w:t>Auslastung 202</w:t>
            </w:r>
            <w:r w:rsidR="004A1556">
              <w:rPr>
                <w:rFonts w:ascii="Arial" w:hAnsi="Arial" w:cs="Arial"/>
                <w:b/>
              </w:rPr>
              <w:t>5</w:t>
            </w:r>
          </w:p>
        </w:tc>
      </w:tr>
      <w:tr w:rsidR="00EC08D6" w:rsidRPr="00EC08D6" w14:paraId="4BD47008" w14:textId="77777777">
        <w:trPr>
          <w:trHeight w:val="167"/>
          <w:jc w:val="center"/>
        </w:trPr>
        <w:tc>
          <w:tcPr>
            <w:tcW w:w="5240" w:type="dxa"/>
            <w:tcBorders>
              <w:bottom w:val="single" w:sz="4" w:space="0" w:color="auto"/>
            </w:tcBorders>
            <w:shd w:val="clear" w:color="auto" w:fill="FFFFFF"/>
          </w:tcPr>
          <w:p w14:paraId="2488B905" w14:textId="77777777" w:rsidR="00EC08D6" w:rsidRPr="00EC08D6" w:rsidRDefault="00EC08D6" w:rsidP="00EC08D6">
            <w:pPr>
              <w:spacing w:before="120" w:after="120" w:line="240" w:lineRule="auto"/>
              <w:jc w:val="both"/>
              <w:rPr>
                <w:rFonts w:ascii="Arial" w:hAnsi="Arial" w:cs="Arial"/>
              </w:rPr>
            </w:pPr>
            <w:r w:rsidRPr="00EC08D6">
              <w:rPr>
                <w:rFonts w:ascii="Arial" w:hAnsi="Arial" w:cs="Arial"/>
              </w:rPr>
              <w:t>Mozartwoche</w:t>
            </w:r>
          </w:p>
          <w:p w14:paraId="2C2EB4E2" w14:textId="77777777" w:rsidR="00EC08D6" w:rsidRPr="00EC08D6" w:rsidRDefault="00EC08D6" w:rsidP="00EC08D6">
            <w:pPr>
              <w:spacing w:before="120" w:after="120" w:line="240" w:lineRule="auto"/>
              <w:jc w:val="both"/>
              <w:rPr>
                <w:rFonts w:ascii="Arial" w:hAnsi="Arial" w:cs="Arial"/>
              </w:rPr>
            </w:pPr>
            <w:r w:rsidRPr="00EC08D6">
              <w:rPr>
                <w:rFonts w:ascii="Arial" w:hAnsi="Arial" w:cs="Arial"/>
              </w:rPr>
              <w:t>Osterfestspiele</w:t>
            </w:r>
          </w:p>
          <w:p w14:paraId="16DE0132" w14:textId="77777777" w:rsidR="00EC08D6" w:rsidRPr="00EC08D6" w:rsidRDefault="00EC08D6" w:rsidP="00EC08D6">
            <w:pPr>
              <w:spacing w:before="120" w:after="120" w:line="240" w:lineRule="auto"/>
              <w:jc w:val="both"/>
              <w:rPr>
                <w:rFonts w:ascii="Arial" w:hAnsi="Arial" w:cs="Arial"/>
              </w:rPr>
            </w:pPr>
            <w:r w:rsidRPr="00EC08D6">
              <w:rPr>
                <w:rFonts w:ascii="Arial" w:hAnsi="Arial" w:cs="Arial"/>
              </w:rPr>
              <w:t>Salzburger Festspiele Pfingsten</w:t>
            </w:r>
          </w:p>
          <w:p w14:paraId="5DE08C64" w14:textId="77777777" w:rsidR="00EC08D6" w:rsidRPr="00EC08D6" w:rsidRDefault="00EC08D6" w:rsidP="00EC08D6">
            <w:pPr>
              <w:spacing w:before="120" w:after="120" w:line="240" w:lineRule="auto"/>
              <w:jc w:val="both"/>
              <w:rPr>
                <w:rFonts w:ascii="Arial" w:hAnsi="Arial" w:cs="Arial"/>
              </w:rPr>
            </w:pPr>
            <w:r w:rsidRPr="00EC08D6">
              <w:rPr>
                <w:rFonts w:ascii="Arial" w:hAnsi="Arial" w:cs="Arial"/>
              </w:rPr>
              <w:t>Salzburger Festspiele</w:t>
            </w:r>
          </w:p>
          <w:p w14:paraId="0A76BF22" w14:textId="77777777" w:rsidR="00EC08D6" w:rsidRPr="00EC08D6" w:rsidRDefault="00EC08D6" w:rsidP="00EC08D6">
            <w:pPr>
              <w:spacing w:before="120" w:after="120" w:line="240" w:lineRule="auto"/>
              <w:jc w:val="both"/>
              <w:rPr>
                <w:rFonts w:ascii="Arial" w:hAnsi="Arial" w:cs="Arial"/>
              </w:rPr>
            </w:pPr>
            <w:r w:rsidRPr="00EC08D6">
              <w:rPr>
                <w:rFonts w:ascii="Arial" w:hAnsi="Arial" w:cs="Arial"/>
              </w:rPr>
              <w:t>Siemens Fest&gt;Spiel&gt;Nächte</w:t>
            </w:r>
          </w:p>
          <w:p w14:paraId="088F36EC" w14:textId="77777777" w:rsidR="00EC08D6" w:rsidRPr="00EC08D6" w:rsidRDefault="00EC08D6" w:rsidP="00EC08D6">
            <w:pPr>
              <w:spacing w:before="120" w:after="120" w:line="240" w:lineRule="auto"/>
              <w:jc w:val="both"/>
              <w:rPr>
                <w:rFonts w:ascii="Arial" w:hAnsi="Arial" w:cs="Arial"/>
              </w:rPr>
            </w:pPr>
            <w:proofErr w:type="spellStart"/>
            <w:r w:rsidRPr="00EC08D6">
              <w:rPr>
                <w:rFonts w:ascii="Arial" w:hAnsi="Arial" w:cs="Arial"/>
              </w:rPr>
              <w:t>Rupertikirtag</w:t>
            </w:r>
            <w:proofErr w:type="spellEnd"/>
          </w:p>
          <w:p w14:paraId="793ABEB8" w14:textId="77777777" w:rsidR="00EC08D6" w:rsidRPr="00EC08D6" w:rsidRDefault="00EC08D6" w:rsidP="00EC08D6">
            <w:pPr>
              <w:spacing w:before="120" w:after="120" w:line="240" w:lineRule="auto"/>
              <w:jc w:val="both"/>
              <w:rPr>
                <w:rFonts w:ascii="Arial" w:hAnsi="Arial" w:cs="Arial"/>
              </w:rPr>
            </w:pPr>
            <w:r w:rsidRPr="00EC08D6">
              <w:rPr>
                <w:rFonts w:ascii="Arial" w:hAnsi="Arial" w:cs="Arial"/>
              </w:rPr>
              <w:t>Jazz &amp; The City</w:t>
            </w:r>
          </w:p>
          <w:p w14:paraId="5DB38184" w14:textId="77777777" w:rsidR="00EC08D6" w:rsidRPr="00EC08D6" w:rsidRDefault="00EC08D6" w:rsidP="00EC08D6">
            <w:pPr>
              <w:spacing w:before="120" w:after="120" w:line="240" w:lineRule="auto"/>
              <w:jc w:val="both"/>
              <w:rPr>
                <w:rFonts w:ascii="Arial" w:hAnsi="Arial" w:cs="Arial"/>
              </w:rPr>
            </w:pPr>
            <w:r w:rsidRPr="00EC08D6">
              <w:rPr>
                <w:rFonts w:ascii="Arial" w:hAnsi="Arial" w:cs="Arial"/>
              </w:rPr>
              <w:t>Salzburger Adventsingen im Großen Festspielhaus</w:t>
            </w:r>
          </w:p>
          <w:p w14:paraId="4A7C9BB7" w14:textId="77777777" w:rsidR="00EC08D6" w:rsidRPr="00EC08D6" w:rsidRDefault="00EC08D6" w:rsidP="00EC08D6">
            <w:pPr>
              <w:spacing w:before="120" w:after="120" w:line="240" w:lineRule="auto"/>
              <w:jc w:val="both"/>
              <w:rPr>
                <w:rFonts w:ascii="Arial" w:hAnsi="Arial" w:cs="Arial"/>
              </w:rPr>
            </w:pPr>
            <w:r w:rsidRPr="00EC08D6">
              <w:rPr>
                <w:rFonts w:ascii="Arial" w:hAnsi="Arial" w:cs="Arial"/>
              </w:rPr>
              <w:t>Christkindlmarkt am Dom- und Residenzplatz</w:t>
            </w:r>
          </w:p>
          <w:p w14:paraId="296E9180" w14:textId="77777777" w:rsidR="00EC08D6" w:rsidRPr="00EC08D6" w:rsidRDefault="00EC08D6" w:rsidP="00EC08D6">
            <w:pPr>
              <w:spacing w:before="120" w:after="120" w:line="240" w:lineRule="auto"/>
              <w:jc w:val="both"/>
              <w:rPr>
                <w:rFonts w:ascii="Arial" w:hAnsi="Arial" w:cs="Arial"/>
                <w:highlight w:val="yellow"/>
              </w:rPr>
            </w:pPr>
            <w:r w:rsidRPr="00EC08D6">
              <w:rPr>
                <w:rFonts w:ascii="Arial" w:hAnsi="Arial" w:cs="Arial"/>
              </w:rPr>
              <w:t>Winterfest</w:t>
            </w:r>
          </w:p>
        </w:tc>
        <w:tc>
          <w:tcPr>
            <w:tcW w:w="1716" w:type="dxa"/>
            <w:tcBorders>
              <w:bottom w:val="single" w:sz="4" w:space="0" w:color="auto"/>
            </w:tcBorders>
            <w:shd w:val="clear" w:color="auto" w:fill="FFFFFF"/>
          </w:tcPr>
          <w:p w14:paraId="11D0A30F" w14:textId="05BEF65E" w:rsidR="00EC08D6" w:rsidRPr="0081622B" w:rsidRDefault="00EC08D6" w:rsidP="00EC08D6">
            <w:pPr>
              <w:spacing w:before="120" w:after="120" w:line="240" w:lineRule="auto"/>
              <w:jc w:val="both"/>
              <w:rPr>
                <w:rFonts w:ascii="Arial" w:hAnsi="Arial" w:cs="Arial"/>
              </w:rPr>
            </w:pPr>
            <w:r w:rsidRPr="0081622B">
              <w:rPr>
                <w:rFonts w:ascii="Arial" w:hAnsi="Arial" w:cs="Arial"/>
              </w:rPr>
              <w:t xml:space="preserve">        2</w:t>
            </w:r>
            <w:r w:rsidR="0081622B" w:rsidRPr="0081622B">
              <w:rPr>
                <w:rFonts w:ascii="Arial" w:hAnsi="Arial" w:cs="Arial"/>
              </w:rPr>
              <w:t>8</w:t>
            </w:r>
            <w:r w:rsidRPr="0081622B">
              <w:rPr>
                <w:rFonts w:ascii="Arial" w:hAnsi="Arial" w:cs="Arial"/>
              </w:rPr>
              <w:t xml:space="preserve">.000 </w:t>
            </w:r>
          </w:p>
          <w:p w14:paraId="0C0C3BD6" w14:textId="133C7882" w:rsidR="00EC08D6" w:rsidRPr="00350A56" w:rsidRDefault="00F90D28" w:rsidP="00EC08D6">
            <w:pPr>
              <w:spacing w:before="120" w:after="120" w:line="240" w:lineRule="auto"/>
              <w:jc w:val="both"/>
              <w:rPr>
                <w:rFonts w:ascii="Arial" w:hAnsi="Arial" w:cs="Arial"/>
              </w:rPr>
            </w:pPr>
            <w:r w:rsidRPr="00350A56">
              <w:rPr>
                <w:rFonts w:ascii="Arial" w:hAnsi="Arial" w:cs="Arial"/>
              </w:rPr>
              <w:t xml:space="preserve">             </w:t>
            </w:r>
            <w:proofErr w:type="spellStart"/>
            <w:r w:rsidRPr="00350A56">
              <w:rPr>
                <w:rFonts w:ascii="Arial" w:hAnsi="Arial" w:cs="Arial"/>
              </w:rPr>
              <w:t>k.A</w:t>
            </w:r>
            <w:proofErr w:type="spellEnd"/>
            <w:r w:rsidR="00EF1D58" w:rsidRPr="00350A56">
              <w:rPr>
                <w:rFonts w:ascii="Arial" w:hAnsi="Arial" w:cs="Arial"/>
              </w:rPr>
              <w:t>.</w:t>
            </w:r>
          </w:p>
          <w:p w14:paraId="4C603BDC" w14:textId="4A8FFE15" w:rsidR="00EC08D6" w:rsidRPr="00FD099A" w:rsidRDefault="00EC08D6" w:rsidP="00EC08D6">
            <w:pPr>
              <w:spacing w:before="120" w:after="120" w:line="240" w:lineRule="auto"/>
              <w:jc w:val="both"/>
              <w:rPr>
                <w:rFonts w:ascii="Arial" w:hAnsi="Arial" w:cs="Arial"/>
                <w:highlight w:val="yellow"/>
              </w:rPr>
            </w:pPr>
            <w:r w:rsidRPr="00FB7DF9">
              <w:rPr>
                <w:rFonts w:ascii="Arial" w:hAnsi="Arial" w:cs="Arial"/>
              </w:rPr>
              <w:t xml:space="preserve">        </w:t>
            </w:r>
            <w:r w:rsidR="00FB7DF9" w:rsidRPr="00FB7DF9">
              <w:rPr>
                <w:rFonts w:ascii="Arial" w:hAnsi="Arial" w:cs="Arial"/>
              </w:rPr>
              <w:t>11.720</w:t>
            </w:r>
          </w:p>
          <w:p w14:paraId="22E54CD4" w14:textId="09FD8C80" w:rsidR="00EC08D6" w:rsidRPr="00FD099A" w:rsidRDefault="00EC08D6" w:rsidP="00EC08D6">
            <w:pPr>
              <w:spacing w:before="120" w:after="120" w:line="240" w:lineRule="auto"/>
              <w:jc w:val="both"/>
              <w:rPr>
                <w:rFonts w:ascii="Arial" w:hAnsi="Arial" w:cs="Arial"/>
                <w:highlight w:val="yellow"/>
              </w:rPr>
            </w:pPr>
            <w:r w:rsidRPr="00710A01">
              <w:rPr>
                <w:rFonts w:ascii="Arial" w:hAnsi="Arial" w:cs="Arial"/>
              </w:rPr>
              <w:t xml:space="preserve">      </w:t>
            </w:r>
            <w:r w:rsidR="00710A01" w:rsidRPr="00710A01">
              <w:rPr>
                <w:rFonts w:ascii="Arial" w:hAnsi="Arial" w:cs="Arial"/>
              </w:rPr>
              <w:t>256.600</w:t>
            </w:r>
          </w:p>
          <w:p w14:paraId="51C115B1" w14:textId="2E9947FB" w:rsidR="00EC08D6" w:rsidRPr="00CD0BB6" w:rsidRDefault="00EC08D6" w:rsidP="00EC08D6">
            <w:pPr>
              <w:spacing w:before="120" w:after="120" w:line="240" w:lineRule="auto"/>
              <w:jc w:val="both"/>
              <w:rPr>
                <w:rFonts w:ascii="Arial" w:hAnsi="Arial" w:cs="Arial"/>
                <w:color w:val="000000" w:themeColor="text1"/>
              </w:rPr>
            </w:pPr>
            <w:r w:rsidRPr="00CD0BB6">
              <w:rPr>
                <w:rFonts w:ascii="Arial" w:hAnsi="Arial" w:cs="Arial"/>
                <w:color w:val="000000" w:themeColor="text1"/>
              </w:rPr>
              <w:t xml:space="preserve">        </w:t>
            </w:r>
            <w:r w:rsidR="00CD0BB6" w:rsidRPr="00CD0BB6">
              <w:rPr>
                <w:rFonts w:ascii="Arial" w:hAnsi="Arial" w:cs="Arial"/>
                <w:color w:val="000000" w:themeColor="text1"/>
              </w:rPr>
              <w:t>5</w:t>
            </w:r>
            <w:r w:rsidRPr="00CD0BB6">
              <w:rPr>
                <w:rFonts w:ascii="Arial" w:hAnsi="Arial" w:cs="Arial"/>
                <w:color w:val="000000" w:themeColor="text1"/>
              </w:rPr>
              <w:t>0.000</w:t>
            </w:r>
          </w:p>
          <w:p w14:paraId="7769F55F" w14:textId="372DAD25" w:rsidR="00EC08D6" w:rsidRPr="009D2264" w:rsidRDefault="00EC08D6" w:rsidP="00EC08D6">
            <w:pPr>
              <w:spacing w:before="120" w:after="120" w:line="240" w:lineRule="auto"/>
              <w:jc w:val="both"/>
              <w:rPr>
                <w:rFonts w:ascii="Arial" w:hAnsi="Arial" w:cs="Arial"/>
              </w:rPr>
            </w:pPr>
            <w:r w:rsidRPr="009D2264">
              <w:rPr>
                <w:rFonts w:ascii="Arial" w:hAnsi="Arial" w:cs="Arial"/>
              </w:rPr>
              <w:t xml:space="preserve">     </w:t>
            </w:r>
            <w:r w:rsidR="009D2264" w:rsidRPr="009D2264">
              <w:rPr>
                <w:rFonts w:ascii="Arial" w:hAnsi="Arial" w:cs="Arial"/>
              </w:rPr>
              <w:t>200</w:t>
            </w:r>
            <w:r w:rsidRPr="009D2264">
              <w:rPr>
                <w:rFonts w:ascii="Arial" w:hAnsi="Arial" w:cs="Arial"/>
              </w:rPr>
              <w:t>.000</w:t>
            </w:r>
          </w:p>
          <w:p w14:paraId="36F7480E" w14:textId="77777777" w:rsidR="00EC08D6" w:rsidRPr="009D2264" w:rsidRDefault="00EC08D6" w:rsidP="00EC08D6">
            <w:pPr>
              <w:spacing w:before="120" w:after="120" w:line="240" w:lineRule="auto"/>
              <w:jc w:val="both"/>
              <w:rPr>
                <w:rFonts w:ascii="Arial" w:hAnsi="Arial" w:cs="Arial"/>
              </w:rPr>
            </w:pPr>
            <w:r w:rsidRPr="009D2264">
              <w:rPr>
                <w:rFonts w:ascii="Arial" w:hAnsi="Arial" w:cs="Arial"/>
              </w:rPr>
              <w:t xml:space="preserve">        25.000</w:t>
            </w:r>
          </w:p>
          <w:p w14:paraId="47941561" w14:textId="77777777" w:rsidR="00EC08D6" w:rsidRPr="00DE10C1" w:rsidRDefault="00EC08D6" w:rsidP="00EC08D6">
            <w:pPr>
              <w:spacing w:before="120" w:after="120" w:line="240" w:lineRule="auto"/>
              <w:jc w:val="both"/>
              <w:rPr>
                <w:rFonts w:ascii="Arial" w:hAnsi="Arial" w:cs="Arial"/>
                <w:color w:val="EE0000"/>
                <w:highlight w:val="yellow"/>
              </w:rPr>
            </w:pPr>
            <w:r w:rsidRPr="00D05460">
              <w:rPr>
                <w:rFonts w:ascii="Arial" w:hAnsi="Arial" w:cs="Arial"/>
                <w:color w:val="EE0000"/>
              </w:rPr>
              <w:t xml:space="preserve">        </w:t>
            </w:r>
            <w:r w:rsidRPr="00D05460">
              <w:rPr>
                <w:rFonts w:ascii="Arial" w:hAnsi="Arial" w:cs="Arial"/>
              </w:rPr>
              <w:t>32.000</w:t>
            </w:r>
          </w:p>
          <w:p w14:paraId="17051158" w14:textId="6CEA8812" w:rsidR="00EC08D6" w:rsidRPr="009D2264" w:rsidRDefault="00EC08D6" w:rsidP="00EC08D6">
            <w:pPr>
              <w:spacing w:before="120" w:after="120" w:line="240" w:lineRule="auto"/>
              <w:jc w:val="center"/>
              <w:rPr>
                <w:rFonts w:ascii="Arial" w:hAnsi="Arial" w:cs="Arial"/>
                <w:color w:val="EE0000"/>
                <w:highlight w:val="yellow"/>
              </w:rPr>
            </w:pPr>
            <w:r w:rsidRPr="00CD3520">
              <w:rPr>
                <w:rFonts w:ascii="Arial" w:hAnsi="Arial" w:cs="Arial"/>
              </w:rPr>
              <w:t>1,</w:t>
            </w:r>
            <w:r w:rsidR="002F6333">
              <w:rPr>
                <w:rFonts w:ascii="Arial" w:hAnsi="Arial" w:cs="Arial"/>
              </w:rPr>
              <w:t>86</w:t>
            </w:r>
            <w:r w:rsidRPr="00CD3520">
              <w:rPr>
                <w:rFonts w:ascii="Arial" w:hAnsi="Arial" w:cs="Arial"/>
              </w:rPr>
              <w:t xml:space="preserve"> Mio.</w:t>
            </w:r>
          </w:p>
          <w:p w14:paraId="38770E0C" w14:textId="0F28DFD8" w:rsidR="00EC08D6" w:rsidRPr="00FD099A" w:rsidRDefault="00D73220" w:rsidP="00EC08D6">
            <w:pPr>
              <w:spacing w:before="120" w:after="120" w:line="240" w:lineRule="auto"/>
              <w:jc w:val="center"/>
              <w:rPr>
                <w:rFonts w:ascii="Arial" w:hAnsi="Arial" w:cs="Arial"/>
                <w:highlight w:val="yellow"/>
              </w:rPr>
            </w:pPr>
            <w:r w:rsidRPr="00D73220">
              <w:rPr>
                <w:rFonts w:ascii="Arial" w:hAnsi="Arial" w:cs="Arial"/>
              </w:rPr>
              <w:t>31.850</w:t>
            </w:r>
          </w:p>
        </w:tc>
        <w:tc>
          <w:tcPr>
            <w:tcW w:w="1985" w:type="dxa"/>
            <w:tcBorders>
              <w:bottom w:val="single" w:sz="4" w:space="0" w:color="auto"/>
            </w:tcBorders>
            <w:shd w:val="clear" w:color="auto" w:fill="FFFFFF"/>
          </w:tcPr>
          <w:p w14:paraId="4A62BB39" w14:textId="7662955F" w:rsidR="00EC08D6" w:rsidRPr="0081622B" w:rsidRDefault="00EC08D6" w:rsidP="00EC08D6">
            <w:pPr>
              <w:spacing w:before="120" w:after="120" w:line="240" w:lineRule="auto"/>
              <w:jc w:val="both"/>
              <w:rPr>
                <w:rFonts w:ascii="Arial" w:hAnsi="Arial" w:cs="Arial"/>
              </w:rPr>
            </w:pPr>
            <w:r w:rsidRPr="0081622B">
              <w:rPr>
                <w:rFonts w:ascii="Arial" w:hAnsi="Arial" w:cs="Arial"/>
              </w:rPr>
              <w:t>9</w:t>
            </w:r>
            <w:r w:rsidR="0081622B" w:rsidRPr="0081622B">
              <w:rPr>
                <w:rFonts w:ascii="Arial" w:hAnsi="Arial" w:cs="Arial"/>
              </w:rPr>
              <w:t>0</w:t>
            </w:r>
            <w:r w:rsidRPr="0081622B">
              <w:rPr>
                <w:rFonts w:ascii="Arial" w:hAnsi="Arial" w:cs="Arial"/>
              </w:rPr>
              <w:t xml:space="preserve"> %</w:t>
            </w:r>
          </w:p>
          <w:p w14:paraId="48B563E1" w14:textId="6BE04CEF" w:rsidR="00EC08D6" w:rsidRPr="00D33B18" w:rsidRDefault="00D33B18" w:rsidP="00EC08D6">
            <w:pPr>
              <w:spacing w:before="120" w:after="120" w:line="240" w:lineRule="auto"/>
              <w:jc w:val="both"/>
              <w:rPr>
                <w:rFonts w:ascii="Arial" w:hAnsi="Arial" w:cs="Arial"/>
              </w:rPr>
            </w:pPr>
            <w:r w:rsidRPr="00D33B18">
              <w:rPr>
                <w:rFonts w:ascii="Arial" w:hAnsi="Arial" w:cs="Arial"/>
              </w:rPr>
              <w:t>93</w:t>
            </w:r>
            <w:r w:rsidR="00EC08D6" w:rsidRPr="00D33B18">
              <w:rPr>
                <w:rFonts w:ascii="Arial" w:hAnsi="Arial" w:cs="Arial"/>
              </w:rPr>
              <w:t xml:space="preserve"> %</w:t>
            </w:r>
          </w:p>
          <w:p w14:paraId="71C59756" w14:textId="1A6B7007" w:rsidR="00EC08D6" w:rsidRPr="00FB7DF9" w:rsidRDefault="00FB7DF9" w:rsidP="00EC08D6">
            <w:pPr>
              <w:spacing w:before="120" w:after="120" w:line="240" w:lineRule="auto"/>
              <w:jc w:val="both"/>
              <w:rPr>
                <w:rFonts w:ascii="Arial" w:hAnsi="Arial" w:cs="Arial"/>
              </w:rPr>
            </w:pPr>
            <w:r w:rsidRPr="00FB7DF9">
              <w:rPr>
                <w:rFonts w:ascii="Arial" w:hAnsi="Arial" w:cs="Arial"/>
              </w:rPr>
              <w:t>99</w:t>
            </w:r>
            <w:r w:rsidR="00EC08D6" w:rsidRPr="00FB7DF9">
              <w:rPr>
                <w:rFonts w:ascii="Arial" w:hAnsi="Arial" w:cs="Arial"/>
              </w:rPr>
              <w:t xml:space="preserve"> %</w:t>
            </w:r>
          </w:p>
          <w:p w14:paraId="444BADF6" w14:textId="2EA46598" w:rsidR="00EC08D6" w:rsidRPr="00710A01" w:rsidRDefault="00EC08D6" w:rsidP="00EC08D6">
            <w:pPr>
              <w:spacing w:before="120" w:after="120" w:line="240" w:lineRule="auto"/>
              <w:jc w:val="both"/>
              <w:rPr>
                <w:rFonts w:ascii="Arial" w:hAnsi="Arial" w:cs="Arial"/>
              </w:rPr>
            </w:pPr>
            <w:r w:rsidRPr="00710A01">
              <w:rPr>
                <w:rFonts w:ascii="Arial" w:hAnsi="Arial" w:cs="Arial"/>
              </w:rPr>
              <w:t>98,</w:t>
            </w:r>
            <w:r w:rsidR="00710A01" w:rsidRPr="00710A01">
              <w:rPr>
                <w:rFonts w:ascii="Arial" w:hAnsi="Arial" w:cs="Arial"/>
              </w:rPr>
              <w:t>4</w:t>
            </w:r>
            <w:r w:rsidRPr="00710A01">
              <w:rPr>
                <w:rFonts w:ascii="Arial" w:hAnsi="Arial" w:cs="Arial"/>
              </w:rPr>
              <w:t xml:space="preserve"> %</w:t>
            </w:r>
          </w:p>
          <w:p w14:paraId="265D899D" w14:textId="77777777" w:rsidR="00EC08D6" w:rsidRPr="009D2264" w:rsidRDefault="00EC08D6" w:rsidP="00EC08D6">
            <w:pPr>
              <w:spacing w:before="120" w:after="120" w:line="240" w:lineRule="auto"/>
              <w:jc w:val="both"/>
              <w:rPr>
                <w:rFonts w:ascii="Arial" w:hAnsi="Arial" w:cs="Arial"/>
              </w:rPr>
            </w:pPr>
            <w:proofErr w:type="spellStart"/>
            <w:r w:rsidRPr="009D2264">
              <w:rPr>
                <w:rFonts w:ascii="Arial" w:hAnsi="Arial" w:cs="Arial"/>
              </w:rPr>
              <w:t>n.a</w:t>
            </w:r>
            <w:proofErr w:type="spellEnd"/>
            <w:r w:rsidRPr="009D2264">
              <w:rPr>
                <w:rFonts w:ascii="Arial" w:hAnsi="Arial" w:cs="Arial"/>
              </w:rPr>
              <w:t>.</w:t>
            </w:r>
          </w:p>
          <w:p w14:paraId="6D751E4E" w14:textId="77777777" w:rsidR="00EC08D6" w:rsidRPr="009D2264" w:rsidRDefault="00EC08D6" w:rsidP="00EC08D6">
            <w:pPr>
              <w:spacing w:before="120" w:after="120" w:line="240" w:lineRule="auto"/>
              <w:jc w:val="both"/>
              <w:rPr>
                <w:rFonts w:ascii="Arial" w:hAnsi="Arial" w:cs="Arial"/>
              </w:rPr>
            </w:pPr>
            <w:proofErr w:type="spellStart"/>
            <w:r w:rsidRPr="009D2264">
              <w:rPr>
                <w:rFonts w:ascii="Arial" w:hAnsi="Arial" w:cs="Arial"/>
              </w:rPr>
              <w:t>n.a</w:t>
            </w:r>
            <w:proofErr w:type="spellEnd"/>
            <w:r w:rsidRPr="009D2264">
              <w:rPr>
                <w:rFonts w:ascii="Arial" w:hAnsi="Arial" w:cs="Arial"/>
              </w:rPr>
              <w:t xml:space="preserve">. </w:t>
            </w:r>
          </w:p>
          <w:p w14:paraId="4118811C" w14:textId="77777777" w:rsidR="00EC08D6" w:rsidRPr="009D2264" w:rsidRDefault="00EC08D6" w:rsidP="00EC08D6">
            <w:pPr>
              <w:spacing w:before="120" w:after="120" w:line="240" w:lineRule="auto"/>
              <w:jc w:val="both"/>
              <w:rPr>
                <w:rFonts w:ascii="Arial" w:hAnsi="Arial" w:cs="Arial"/>
              </w:rPr>
            </w:pPr>
            <w:proofErr w:type="spellStart"/>
            <w:r w:rsidRPr="009D2264">
              <w:rPr>
                <w:rFonts w:ascii="Arial" w:hAnsi="Arial" w:cs="Arial"/>
              </w:rPr>
              <w:t>n.a</w:t>
            </w:r>
            <w:proofErr w:type="spellEnd"/>
            <w:r w:rsidRPr="009D2264">
              <w:rPr>
                <w:rFonts w:ascii="Arial" w:hAnsi="Arial" w:cs="Arial"/>
              </w:rPr>
              <w:t xml:space="preserve">. </w:t>
            </w:r>
          </w:p>
          <w:p w14:paraId="1214595A" w14:textId="41041ABC" w:rsidR="00146742" w:rsidRDefault="00146742" w:rsidP="00EC08D6">
            <w:pPr>
              <w:spacing w:before="120" w:after="120" w:line="240" w:lineRule="auto"/>
              <w:jc w:val="both"/>
              <w:rPr>
                <w:rFonts w:ascii="Arial" w:hAnsi="Arial" w:cs="Arial"/>
              </w:rPr>
            </w:pPr>
            <w:proofErr w:type="spellStart"/>
            <w:r w:rsidRPr="009D2264">
              <w:rPr>
                <w:rFonts w:ascii="Arial" w:hAnsi="Arial" w:cs="Arial"/>
              </w:rPr>
              <w:t>n.a</w:t>
            </w:r>
            <w:proofErr w:type="spellEnd"/>
            <w:r w:rsidRPr="009D2264">
              <w:rPr>
                <w:rFonts w:ascii="Arial" w:hAnsi="Arial" w:cs="Arial"/>
              </w:rPr>
              <w:t xml:space="preserve">. </w:t>
            </w:r>
          </w:p>
          <w:p w14:paraId="6995345D" w14:textId="718EE5D7" w:rsidR="00EC08D6" w:rsidRPr="009D2264" w:rsidRDefault="00EC08D6" w:rsidP="00EC08D6">
            <w:pPr>
              <w:spacing w:before="120" w:after="120" w:line="240" w:lineRule="auto"/>
              <w:jc w:val="both"/>
              <w:rPr>
                <w:rFonts w:ascii="Arial" w:hAnsi="Arial" w:cs="Arial"/>
              </w:rPr>
            </w:pPr>
            <w:proofErr w:type="spellStart"/>
            <w:r w:rsidRPr="009D2264">
              <w:rPr>
                <w:rFonts w:ascii="Arial" w:hAnsi="Arial" w:cs="Arial"/>
              </w:rPr>
              <w:t>n.a</w:t>
            </w:r>
            <w:proofErr w:type="spellEnd"/>
            <w:r w:rsidRPr="009D2264">
              <w:rPr>
                <w:rFonts w:ascii="Arial" w:hAnsi="Arial" w:cs="Arial"/>
              </w:rPr>
              <w:t>.</w:t>
            </w:r>
          </w:p>
          <w:p w14:paraId="1C06CC33" w14:textId="7C312D4C" w:rsidR="00EC08D6" w:rsidRPr="00FD099A" w:rsidRDefault="00D73220" w:rsidP="00EC08D6">
            <w:pPr>
              <w:spacing w:before="120" w:after="120" w:line="240" w:lineRule="auto"/>
              <w:jc w:val="both"/>
              <w:rPr>
                <w:rFonts w:ascii="Arial" w:hAnsi="Arial" w:cs="Arial"/>
                <w:highlight w:val="yellow"/>
              </w:rPr>
            </w:pPr>
            <w:r w:rsidRPr="00D73220">
              <w:rPr>
                <w:rFonts w:ascii="Arial" w:hAnsi="Arial" w:cs="Arial"/>
              </w:rPr>
              <w:t>94</w:t>
            </w:r>
            <w:r w:rsidR="00EC08D6" w:rsidRPr="00D73220">
              <w:rPr>
                <w:rFonts w:ascii="Arial" w:hAnsi="Arial" w:cs="Arial"/>
              </w:rPr>
              <w:t xml:space="preserve"> %</w:t>
            </w:r>
          </w:p>
        </w:tc>
      </w:tr>
    </w:tbl>
    <w:p w14:paraId="455CA590" w14:textId="77777777" w:rsidR="00EC08D6" w:rsidRDefault="00EC08D6" w:rsidP="00EC08D6">
      <w:pPr>
        <w:spacing w:line="240" w:lineRule="auto"/>
        <w:jc w:val="both"/>
        <w:rPr>
          <w:rFonts w:ascii="Arial" w:hAnsi="Arial" w:cs="Arial"/>
        </w:rPr>
      </w:pPr>
    </w:p>
    <w:p w14:paraId="32C11BC3" w14:textId="7F546BF6" w:rsidR="00EC08D6" w:rsidRDefault="00EC08D6" w:rsidP="00EC08D6">
      <w:pPr>
        <w:spacing w:line="240" w:lineRule="auto"/>
        <w:jc w:val="both"/>
        <w:rPr>
          <w:rFonts w:ascii="Arial" w:hAnsi="Arial" w:cs="Arial"/>
        </w:rPr>
      </w:pPr>
      <w:r w:rsidRPr="00EC08D6">
        <w:rPr>
          <w:rFonts w:ascii="Arial" w:hAnsi="Arial" w:cs="Arial"/>
        </w:rPr>
        <w:t xml:space="preserve">Die Alleinstellungsmerkmale Salzburgs sind Mozart, „The Sound </w:t>
      </w:r>
      <w:proofErr w:type="spellStart"/>
      <w:r w:rsidRPr="00EC08D6">
        <w:rPr>
          <w:rFonts w:ascii="Arial" w:hAnsi="Arial" w:cs="Arial"/>
        </w:rPr>
        <w:t>of</w:t>
      </w:r>
      <w:proofErr w:type="spellEnd"/>
      <w:r w:rsidRPr="00EC08D6">
        <w:rPr>
          <w:rFonts w:ascii="Arial" w:hAnsi="Arial" w:cs="Arial"/>
        </w:rPr>
        <w:t xml:space="preserve"> Music“, der Advent inklusive „Stille Nacht! Heilige Nacht!“, die Salzburger Festspiele und die UNESCO-geadelte Barockstadt. Viele internationale Auszeichnungen belegen die Strahlkraft der Marke Salzburg.  </w:t>
      </w:r>
      <w:r w:rsidRPr="003B6133">
        <w:rPr>
          <w:rFonts w:ascii="Arial" w:hAnsi="Arial" w:cs="Arial"/>
        </w:rPr>
        <w:t>So belegte etwa der Salzburger Christkindlmarkt am Dom- und Residenzplatz in einem Ranking der</w:t>
      </w:r>
      <w:r w:rsidR="005A761B" w:rsidRPr="003B6133">
        <w:rPr>
          <w:rFonts w:ascii="Arial" w:hAnsi="Arial" w:cs="Arial"/>
        </w:rPr>
        <w:t xml:space="preserve"> britischen</w:t>
      </w:r>
      <w:r w:rsidRPr="003B6133">
        <w:rPr>
          <w:rFonts w:ascii="Arial" w:hAnsi="Arial" w:cs="Arial"/>
        </w:rPr>
        <w:t xml:space="preserve"> Tageszeitung „The Times“ nach Köln den zweiten Platz der schönsten Weihnachtsmärkte Europas. Auch </w:t>
      </w:r>
      <w:r w:rsidR="00C54438" w:rsidRPr="003B6133">
        <w:rPr>
          <w:rFonts w:ascii="Arial" w:hAnsi="Arial" w:cs="Arial"/>
        </w:rPr>
        <w:t>2025 listet</w:t>
      </w:r>
      <w:r w:rsidR="00C451C0" w:rsidRPr="003B6133">
        <w:rPr>
          <w:rFonts w:ascii="Arial" w:hAnsi="Arial" w:cs="Arial"/>
        </w:rPr>
        <w:t>e</w:t>
      </w:r>
      <w:r w:rsidR="00C54438" w:rsidRPr="003B6133">
        <w:rPr>
          <w:rFonts w:ascii="Arial" w:hAnsi="Arial" w:cs="Arial"/>
        </w:rPr>
        <w:t xml:space="preserve"> </w:t>
      </w:r>
      <w:r w:rsidRPr="003B6133">
        <w:rPr>
          <w:rFonts w:ascii="Arial" w:hAnsi="Arial" w:cs="Arial"/>
        </w:rPr>
        <w:t>das Reisemagazin Condé Nast Traveler Salzburg als eine der schönsten Weihnachtsdestinationen der Welt.</w:t>
      </w:r>
    </w:p>
    <w:p w14:paraId="76858001" w14:textId="77777777" w:rsidR="00C32895" w:rsidRPr="00EC08D6" w:rsidRDefault="00C32895" w:rsidP="00EC08D6">
      <w:pPr>
        <w:spacing w:line="240" w:lineRule="auto"/>
        <w:jc w:val="both"/>
        <w:rPr>
          <w:rFonts w:ascii="Arial" w:hAnsi="Arial" w:cs="Arial"/>
        </w:rPr>
      </w:pPr>
    </w:p>
    <w:p w14:paraId="6B6B7EDF" w14:textId="31903814" w:rsidR="00EC08D6" w:rsidRPr="00EC08D6" w:rsidRDefault="00EC08D6" w:rsidP="00EC08D6">
      <w:pPr>
        <w:spacing w:after="0" w:line="240" w:lineRule="auto"/>
        <w:jc w:val="both"/>
        <w:outlineLvl w:val="0"/>
        <w:rPr>
          <w:rFonts w:ascii="Arial" w:hAnsi="Arial" w:cs="Arial"/>
          <w:b/>
        </w:rPr>
      </w:pPr>
      <w:r w:rsidRPr="00EC08D6">
        <w:rPr>
          <w:rFonts w:ascii="Arial" w:hAnsi="Arial" w:cs="Arial"/>
          <w:b/>
        </w:rPr>
        <w:t>Gästeankünfte und Übernachtungen 202</w:t>
      </w:r>
      <w:r w:rsidR="00C32895">
        <w:rPr>
          <w:rFonts w:ascii="Arial" w:hAnsi="Arial" w:cs="Arial"/>
          <w:b/>
        </w:rPr>
        <w:t>5</w:t>
      </w:r>
    </w:p>
    <w:p w14:paraId="15EF2514" w14:textId="4F9A9C05" w:rsidR="00EC08D6" w:rsidRPr="00FD099A" w:rsidRDefault="00EC08D6" w:rsidP="00EC08D6">
      <w:pPr>
        <w:spacing w:after="0" w:line="240" w:lineRule="auto"/>
        <w:jc w:val="both"/>
        <w:rPr>
          <w:rFonts w:ascii="Arial" w:hAnsi="Arial" w:cs="Arial"/>
          <w:bCs/>
          <w:highlight w:val="yellow"/>
        </w:rPr>
      </w:pPr>
      <w:r w:rsidRPr="00981234">
        <w:rPr>
          <w:rFonts w:ascii="Arial" w:hAnsi="Arial" w:cs="Arial"/>
        </w:rPr>
        <w:t>Gesamtankünfte: 1.</w:t>
      </w:r>
      <w:r w:rsidR="00981234" w:rsidRPr="00981234">
        <w:rPr>
          <w:rFonts w:ascii="Arial" w:hAnsi="Arial" w:cs="Arial"/>
        </w:rPr>
        <w:t>836.515</w:t>
      </w:r>
      <w:r w:rsidRPr="00981234">
        <w:rPr>
          <w:rFonts w:ascii="Arial" w:hAnsi="Arial" w:cs="Arial"/>
        </w:rPr>
        <w:t xml:space="preserve"> (202</w:t>
      </w:r>
      <w:r w:rsidR="00981234" w:rsidRPr="00981234">
        <w:rPr>
          <w:rFonts w:ascii="Arial" w:hAnsi="Arial" w:cs="Arial"/>
        </w:rPr>
        <w:t>4</w:t>
      </w:r>
      <w:r w:rsidRPr="00981234">
        <w:rPr>
          <w:rFonts w:ascii="Arial" w:hAnsi="Arial" w:cs="Arial"/>
        </w:rPr>
        <w:t>: 1.7</w:t>
      </w:r>
      <w:r w:rsidR="00981234" w:rsidRPr="00981234">
        <w:rPr>
          <w:rFonts w:ascii="Arial" w:hAnsi="Arial" w:cs="Arial"/>
        </w:rPr>
        <w:t>6</w:t>
      </w:r>
      <w:r w:rsidRPr="00981234">
        <w:rPr>
          <w:rFonts w:ascii="Arial" w:hAnsi="Arial" w:cs="Arial"/>
        </w:rPr>
        <w:t>6.</w:t>
      </w:r>
      <w:r w:rsidR="00981234" w:rsidRPr="00981234">
        <w:rPr>
          <w:rFonts w:ascii="Arial" w:hAnsi="Arial" w:cs="Arial"/>
        </w:rPr>
        <w:t>061</w:t>
      </w:r>
      <w:r w:rsidRPr="00981234">
        <w:rPr>
          <w:rFonts w:ascii="Arial" w:hAnsi="Arial" w:cs="Arial"/>
        </w:rPr>
        <w:t xml:space="preserve">) </w:t>
      </w:r>
    </w:p>
    <w:p w14:paraId="126E31AE" w14:textId="4FCB0716" w:rsidR="00EC08D6" w:rsidRPr="00FD099A" w:rsidRDefault="00EC08D6" w:rsidP="00EC08D6">
      <w:pPr>
        <w:spacing w:after="0" w:line="240" w:lineRule="auto"/>
        <w:jc w:val="both"/>
        <w:rPr>
          <w:rFonts w:ascii="Arial" w:hAnsi="Arial" w:cs="Arial"/>
          <w:highlight w:val="yellow"/>
        </w:rPr>
      </w:pPr>
      <w:r w:rsidRPr="005B0874">
        <w:rPr>
          <w:rFonts w:ascii="Arial" w:hAnsi="Arial" w:cs="Arial"/>
        </w:rPr>
        <w:t>Ankünfte:</w:t>
      </w:r>
      <w:r w:rsidR="00976180" w:rsidRPr="005B0874">
        <w:rPr>
          <w:rFonts w:ascii="Arial" w:hAnsi="Arial" w:cs="Arial"/>
        </w:rPr>
        <w:t xml:space="preserve"> </w:t>
      </w:r>
      <w:r w:rsidR="00350A56">
        <w:rPr>
          <w:rFonts w:ascii="Arial" w:hAnsi="Arial" w:cs="Arial"/>
        </w:rPr>
        <w:t xml:space="preserve">+ 4% </w:t>
      </w:r>
      <w:r w:rsidRPr="005B0874">
        <w:rPr>
          <w:rFonts w:ascii="Arial" w:hAnsi="Arial" w:cs="Arial"/>
        </w:rPr>
        <w:t>im Vergleich zu 202</w:t>
      </w:r>
      <w:r w:rsidR="00976180" w:rsidRPr="005B0874">
        <w:rPr>
          <w:rFonts w:ascii="Arial" w:hAnsi="Arial" w:cs="Arial"/>
        </w:rPr>
        <w:t>4)</w:t>
      </w:r>
    </w:p>
    <w:p w14:paraId="2874A9A4" w14:textId="49A0A597" w:rsidR="00EC08D6" w:rsidRPr="00473F85" w:rsidRDefault="00EC08D6" w:rsidP="00EC08D6">
      <w:pPr>
        <w:spacing w:after="0" w:line="240" w:lineRule="auto"/>
        <w:jc w:val="both"/>
        <w:rPr>
          <w:rFonts w:ascii="Arial" w:hAnsi="Arial" w:cs="Arial"/>
        </w:rPr>
      </w:pPr>
      <w:r w:rsidRPr="00473F85">
        <w:rPr>
          <w:rFonts w:ascii="Arial" w:hAnsi="Arial" w:cs="Arial"/>
        </w:rPr>
        <w:t>Gesamtübernachtungen: 3</w:t>
      </w:r>
      <w:r w:rsidR="0010194C" w:rsidRPr="00473F85">
        <w:rPr>
          <w:rFonts w:ascii="Arial" w:hAnsi="Arial" w:cs="Arial"/>
        </w:rPr>
        <w:t>.28</w:t>
      </w:r>
      <w:r w:rsidR="00981234">
        <w:rPr>
          <w:rFonts w:ascii="Arial" w:hAnsi="Arial" w:cs="Arial"/>
        </w:rPr>
        <w:t>8.513</w:t>
      </w:r>
      <w:r w:rsidRPr="00473F85">
        <w:rPr>
          <w:rFonts w:ascii="Arial" w:hAnsi="Arial" w:cs="Arial"/>
        </w:rPr>
        <w:t xml:space="preserve"> (202</w:t>
      </w:r>
      <w:r w:rsidR="0010194C" w:rsidRPr="00473F85">
        <w:rPr>
          <w:rFonts w:ascii="Arial" w:hAnsi="Arial" w:cs="Arial"/>
        </w:rPr>
        <w:t>4: 3.138.434</w:t>
      </w:r>
      <w:r w:rsidRPr="00473F85">
        <w:rPr>
          <w:rFonts w:ascii="Arial" w:hAnsi="Arial" w:cs="Arial"/>
        </w:rPr>
        <w:t xml:space="preserve">) </w:t>
      </w:r>
      <w:r w:rsidRPr="00473F85">
        <w:rPr>
          <w:rFonts w:ascii="Arial" w:hAnsi="Arial" w:cs="Arial"/>
          <w:bCs/>
        </w:rPr>
        <w:t xml:space="preserve"> </w:t>
      </w:r>
    </w:p>
    <w:p w14:paraId="014CA408" w14:textId="7B3C3505" w:rsidR="00EC08D6" w:rsidRPr="00EC08D6" w:rsidRDefault="00350A56" w:rsidP="00EC08D6">
      <w:pPr>
        <w:spacing w:after="0" w:line="240" w:lineRule="auto"/>
        <w:jc w:val="both"/>
        <w:outlineLvl w:val="0"/>
        <w:rPr>
          <w:rFonts w:ascii="Arial" w:hAnsi="Arial" w:cs="Arial"/>
        </w:rPr>
      </w:pPr>
      <w:r>
        <w:rPr>
          <w:rFonts w:ascii="Arial" w:hAnsi="Arial" w:cs="Arial"/>
        </w:rPr>
        <w:t>Übernachtungen: + 4,8% im Vergleich zu 2024</w:t>
      </w:r>
    </w:p>
    <w:p w14:paraId="743D6972" w14:textId="77777777" w:rsidR="00EC08D6" w:rsidRPr="00EC08D6" w:rsidRDefault="00EC08D6" w:rsidP="00EC08D6">
      <w:pPr>
        <w:spacing w:line="240" w:lineRule="auto"/>
        <w:rPr>
          <w:rFonts w:ascii="Arial" w:hAnsi="Arial" w:cs="Arial"/>
          <w:b/>
          <w:bCs/>
        </w:rPr>
      </w:pPr>
      <w:r w:rsidRPr="00EC08D6">
        <w:rPr>
          <w:rFonts w:ascii="Arial" w:hAnsi="Arial" w:cs="Arial"/>
          <w:b/>
          <w:bCs/>
        </w:rPr>
        <w:lastRenderedPageBreak/>
        <w:t xml:space="preserve">Nächtigungen, Ankünfte und Herkunftsländer </w:t>
      </w:r>
    </w:p>
    <w:p w14:paraId="73033080" w14:textId="17E61545" w:rsidR="00EC08D6" w:rsidRPr="00EC08D6" w:rsidRDefault="00EC08D6" w:rsidP="00EC08D6">
      <w:pPr>
        <w:spacing w:line="240" w:lineRule="auto"/>
        <w:jc w:val="both"/>
        <w:rPr>
          <w:rFonts w:ascii="Arial" w:hAnsi="Arial" w:cs="Arial"/>
          <w:iCs/>
        </w:rPr>
      </w:pPr>
      <w:r w:rsidRPr="00EC08D6">
        <w:rPr>
          <w:rFonts w:ascii="Arial" w:hAnsi="Arial" w:cs="Arial"/>
          <w:iCs/>
        </w:rPr>
        <w:t xml:space="preserve">Im Vergleich der Herkunftsländer liegt Österreich mit </w:t>
      </w:r>
      <w:r w:rsidR="003B6133" w:rsidRPr="003B6133">
        <w:rPr>
          <w:rFonts w:ascii="Arial" w:hAnsi="Arial" w:cs="Arial"/>
          <w:iCs/>
        </w:rPr>
        <w:t>727.220</w:t>
      </w:r>
      <w:r w:rsidRPr="003B6133">
        <w:rPr>
          <w:rFonts w:ascii="Arial" w:hAnsi="Arial" w:cs="Arial"/>
          <w:iCs/>
        </w:rPr>
        <w:t xml:space="preserve"> Nächtigungen (</w:t>
      </w:r>
      <w:r w:rsidR="003B6133" w:rsidRPr="003B6133">
        <w:rPr>
          <w:rFonts w:ascii="Arial" w:hAnsi="Arial" w:cs="Arial"/>
          <w:iCs/>
        </w:rPr>
        <w:t>+2,61</w:t>
      </w:r>
      <w:r w:rsidRPr="003B6133">
        <w:rPr>
          <w:rFonts w:ascii="Arial" w:hAnsi="Arial" w:cs="Arial"/>
          <w:iCs/>
        </w:rPr>
        <w:t xml:space="preserve"> %) an erster Stelle</w:t>
      </w:r>
      <w:r w:rsidRPr="00CF7E4D">
        <w:rPr>
          <w:rFonts w:ascii="Arial" w:hAnsi="Arial" w:cs="Arial"/>
          <w:iCs/>
        </w:rPr>
        <w:t>, was 22,</w:t>
      </w:r>
      <w:r w:rsidR="00CF7E4D" w:rsidRPr="00CF7E4D">
        <w:rPr>
          <w:rFonts w:ascii="Arial" w:hAnsi="Arial" w:cs="Arial"/>
          <w:iCs/>
        </w:rPr>
        <w:t>1</w:t>
      </w:r>
      <w:r w:rsidRPr="00CF7E4D">
        <w:rPr>
          <w:rFonts w:ascii="Arial" w:hAnsi="Arial" w:cs="Arial"/>
          <w:iCs/>
        </w:rPr>
        <w:t xml:space="preserve"> % aller generierten Übernachtungen</w:t>
      </w:r>
      <w:r w:rsidRPr="00EC08D6">
        <w:rPr>
          <w:rFonts w:ascii="Arial" w:hAnsi="Arial" w:cs="Arial"/>
          <w:iCs/>
        </w:rPr>
        <w:t xml:space="preserve"> entspricht</w:t>
      </w:r>
      <w:r w:rsidRPr="003B6133">
        <w:rPr>
          <w:rFonts w:ascii="Arial" w:hAnsi="Arial" w:cs="Arial"/>
          <w:iCs/>
        </w:rPr>
        <w:t xml:space="preserve">. An zweiter Stelle liegt der deutsche Markt mit </w:t>
      </w:r>
      <w:r w:rsidR="003B6133" w:rsidRPr="003B6133">
        <w:rPr>
          <w:rFonts w:ascii="Arial" w:hAnsi="Arial" w:cs="Arial"/>
          <w:iCs/>
        </w:rPr>
        <w:t>689.661</w:t>
      </w:r>
      <w:r w:rsidRPr="003B6133">
        <w:rPr>
          <w:rFonts w:ascii="Arial" w:hAnsi="Arial" w:cs="Arial"/>
          <w:iCs/>
        </w:rPr>
        <w:t xml:space="preserve"> Nächtigungen (-</w:t>
      </w:r>
      <w:r w:rsidR="003B6133" w:rsidRPr="003B6133">
        <w:rPr>
          <w:rFonts w:ascii="Arial" w:hAnsi="Arial" w:cs="Arial"/>
          <w:iCs/>
        </w:rPr>
        <w:t>0,51</w:t>
      </w:r>
      <w:r w:rsidRPr="003B6133">
        <w:rPr>
          <w:rFonts w:ascii="Arial" w:hAnsi="Arial" w:cs="Arial"/>
          <w:iCs/>
        </w:rPr>
        <w:t xml:space="preserve"> %), auf Platz 3 folgen die USA als traditionell stärkster Fernmarkt mit </w:t>
      </w:r>
      <w:r w:rsidR="003B6133" w:rsidRPr="003B6133">
        <w:rPr>
          <w:rFonts w:ascii="Arial" w:hAnsi="Arial" w:cs="Arial"/>
          <w:iCs/>
        </w:rPr>
        <w:t>324.721</w:t>
      </w:r>
      <w:r w:rsidRPr="003B6133">
        <w:rPr>
          <w:rFonts w:ascii="Arial" w:hAnsi="Arial" w:cs="Arial"/>
          <w:iCs/>
        </w:rPr>
        <w:t xml:space="preserve"> Nächtigungen (+</w:t>
      </w:r>
      <w:r w:rsidR="003B6133" w:rsidRPr="003B6133">
        <w:rPr>
          <w:rFonts w:ascii="Arial" w:hAnsi="Arial" w:cs="Arial"/>
          <w:iCs/>
        </w:rPr>
        <w:t>12,87</w:t>
      </w:r>
      <w:r w:rsidRPr="003B6133">
        <w:rPr>
          <w:rFonts w:ascii="Arial" w:hAnsi="Arial" w:cs="Arial"/>
          <w:iCs/>
        </w:rPr>
        <w:t xml:space="preserve"> %).</w:t>
      </w:r>
      <w:r w:rsidRPr="00EC08D6">
        <w:rPr>
          <w:rFonts w:ascii="Arial" w:hAnsi="Arial" w:cs="Arial"/>
          <w:iCs/>
        </w:rPr>
        <w:t xml:space="preserve"> </w:t>
      </w:r>
    </w:p>
    <w:p w14:paraId="6C631858" w14:textId="1D9CE8BA" w:rsidR="00EC08D6" w:rsidRPr="00844F86" w:rsidRDefault="00EC08D6" w:rsidP="00EC08D6">
      <w:pPr>
        <w:spacing w:line="240" w:lineRule="auto"/>
        <w:jc w:val="both"/>
        <w:rPr>
          <w:rFonts w:ascii="Arial" w:hAnsi="Arial" w:cs="Arial"/>
          <w:b/>
          <w:bCs/>
          <w:iCs/>
          <w:highlight w:val="yellow"/>
        </w:rPr>
      </w:pPr>
      <w:r w:rsidRPr="00B50113">
        <w:rPr>
          <w:rFonts w:ascii="Arial" w:hAnsi="Arial" w:cs="Arial"/>
          <w:iCs/>
        </w:rPr>
        <w:t>Das Vereinigte Königreich liegt auf Rang 4 (</w:t>
      </w:r>
      <w:r w:rsidR="003B6133" w:rsidRPr="00B50113">
        <w:rPr>
          <w:rFonts w:ascii="Arial" w:hAnsi="Arial" w:cs="Arial"/>
          <w:iCs/>
        </w:rPr>
        <w:t>132.311</w:t>
      </w:r>
      <w:r w:rsidRPr="00B50113">
        <w:rPr>
          <w:rFonts w:ascii="Arial" w:hAnsi="Arial" w:cs="Arial"/>
          <w:iCs/>
        </w:rPr>
        <w:t xml:space="preserve"> Nächtigungen, +</w:t>
      </w:r>
      <w:r w:rsidR="003B6133" w:rsidRPr="00B50113">
        <w:rPr>
          <w:rFonts w:ascii="Arial" w:hAnsi="Arial" w:cs="Arial"/>
          <w:iCs/>
        </w:rPr>
        <w:t>0,90</w:t>
      </w:r>
      <w:r w:rsidRPr="00B50113">
        <w:rPr>
          <w:rFonts w:ascii="Arial" w:hAnsi="Arial" w:cs="Arial"/>
          <w:iCs/>
        </w:rPr>
        <w:t xml:space="preserve"> %), </w:t>
      </w:r>
      <w:r w:rsidR="003B6133" w:rsidRPr="00B50113">
        <w:rPr>
          <w:rFonts w:ascii="Arial" w:hAnsi="Arial" w:cs="Arial"/>
          <w:iCs/>
        </w:rPr>
        <w:t>Italien hat</w:t>
      </w:r>
      <w:r w:rsidR="00B50113">
        <w:rPr>
          <w:rFonts w:ascii="Arial" w:hAnsi="Arial" w:cs="Arial"/>
          <w:iCs/>
        </w:rPr>
        <w:t xml:space="preserve"> </w:t>
      </w:r>
      <w:r w:rsidR="00B50113" w:rsidRPr="00B50113">
        <w:rPr>
          <w:rFonts w:ascii="Arial" w:hAnsi="Arial" w:cs="Arial"/>
          <w:iCs/>
        </w:rPr>
        <w:t>mit 85.767 Nächtigungen</w:t>
      </w:r>
      <w:r w:rsidR="003B6133" w:rsidRPr="00B50113">
        <w:rPr>
          <w:rFonts w:ascii="Arial" w:hAnsi="Arial" w:cs="Arial"/>
          <w:iCs/>
        </w:rPr>
        <w:t xml:space="preserve"> </w:t>
      </w:r>
      <w:r w:rsidR="00B50113" w:rsidRPr="00B50113">
        <w:rPr>
          <w:rFonts w:ascii="Arial" w:hAnsi="Arial" w:cs="Arial"/>
          <w:iCs/>
        </w:rPr>
        <w:t>(</w:t>
      </w:r>
      <w:r w:rsidR="00B50113">
        <w:rPr>
          <w:rFonts w:ascii="Arial" w:hAnsi="Arial" w:cs="Arial"/>
          <w:iCs/>
        </w:rPr>
        <w:t>+</w:t>
      </w:r>
      <w:r w:rsidR="00B50113" w:rsidRPr="00B50113">
        <w:rPr>
          <w:rFonts w:ascii="Arial" w:hAnsi="Arial" w:cs="Arial"/>
          <w:iCs/>
        </w:rPr>
        <w:t>0,01 %)</w:t>
      </w:r>
      <w:r w:rsidR="00B50113">
        <w:rPr>
          <w:rFonts w:ascii="Arial" w:hAnsi="Arial" w:cs="Arial"/>
          <w:iCs/>
        </w:rPr>
        <w:t xml:space="preserve"> </w:t>
      </w:r>
      <w:r w:rsidRPr="00B50113">
        <w:rPr>
          <w:rFonts w:ascii="Arial" w:hAnsi="Arial" w:cs="Arial"/>
          <w:iCs/>
        </w:rPr>
        <w:t>die Schweiz</w:t>
      </w:r>
      <w:r w:rsidR="00B50113">
        <w:rPr>
          <w:rFonts w:ascii="Arial" w:hAnsi="Arial" w:cs="Arial"/>
          <w:iCs/>
        </w:rPr>
        <w:t xml:space="preserve"> (82.206 Nächtigungen, -6,83%)</w:t>
      </w:r>
      <w:r w:rsidRPr="00B50113">
        <w:rPr>
          <w:rFonts w:ascii="Arial" w:hAnsi="Arial" w:cs="Arial"/>
          <w:iCs/>
        </w:rPr>
        <w:t xml:space="preserve"> </w:t>
      </w:r>
      <w:r w:rsidR="00B50113" w:rsidRPr="00B50113">
        <w:rPr>
          <w:rFonts w:ascii="Arial" w:hAnsi="Arial" w:cs="Arial"/>
          <w:iCs/>
        </w:rPr>
        <w:t xml:space="preserve">auf Rang 5 </w:t>
      </w:r>
      <w:r w:rsidR="003B6133" w:rsidRPr="00B50113">
        <w:rPr>
          <w:rFonts w:ascii="Arial" w:hAnsi="Arial" w:cs="Arial"/>
          <w:iCs/>
        </w:rPr>
        <w:t>abgelöst</w:t>
      </w:r>
      <w:r w:rsidR="00B50113">
        <w:rPr>
          <w:rFonts w:ascii="Arial" w:hAnsi="Arial" w:cs="Arial"/>
          <w:iCs/>
        </w:rPr>
        <w:t>.</w:t>
      </w:r>
      <w:r w:rsidR="003B6133" w:rsidRPr="00B50113">
        <w:rPr>
          <w:rFonts w:ascii="Arial" w:hAnsi="Arial" w:cs="Arial"/>
          <w:iCs/>
        </w:rPr>
        <w:t xml:space="preserve"> </w:t>
      </w:r>
      <w:r w:rsidRPr="00B50113">
        <w:rPr>
          <w:rFonts w:ascii="Arial" w:hAnsi="Arial" w:cs="Arial"/>
          <w:iCs/>
        </w:rPr>
        <w:t xml:space="preserve">Damit </w:t>
      </w:r>
      <w:r w:rsidR="00B50113">
        <w:rPr>
          <w:rFonts w:ascii="Arial" w:hAnsi="Arial" w:cs="Arial"/>
          <w:iCs/>
        </w:rPr>
        <w:t>verzeichnen</w:t>
      </w:r>
      <w:r w:rsidR="00B50113" w:rsidRPr="00B50113">
        <w:rPr>
          <w:rFonts w:ascii="Arial" w:hAnsi="Arial" w:cs="Arial"/>
          <w:iCs/>
        </w:rPr>
        <w:t xml:space="preserve"> die Nächtigungszahlen der Schweiz den höchsten Rückgang</w:t>
      </w:r>
      <w:r w:rsidR="00B50113">
        <w:rPr>
          <w:rFonts w:ascii="Arial" w:hAnsi="Arial" w:cs="Arial"/>
          <w:iCs/>
        </w:rPr>
        <w:t xml:space="preserve">. </w:t>
      </w:r>
      <w:r w:rsidR="00B50113" w:rsidRPr="005F0800">
        <w:rPr>
          <w:rFonts w:ascii="Arial" w:hAnsi="Arial" w:cs="Arial"/>
          <w:iCs/>
        </w:rPr>
        <w:t>Die</w:t>
      </w:r>
      <w:r w:rsidRPr="005F0800">
        <w:rPr>
          <w:rFonts w:ascii="Arial" w:hAnsi="Arial" w:cs="Arial"/>
          <w:iCs/>
        </w:rPr>
        <w:t xml:space="preserve"> Rängen </w:t>
      </w:r>
      <w:r w:rsidR="00B50113" w:rsidRPr="005F0800">
        <w:rPr>
          <w:rFonts w:ascii="Arial" w:hAnsi="Arial" w:cs="Arial"/>
          <w:iCs/>
        </w:rPr>
        <w:t>7</w:t>
      </w:r>
      <w:r w:rsidRPr="005F0800">
        <w:rPr>
          <w:rFonts w:ascii="Arial" w:hAnsi="Arial" w:cs="Arial"/>
          <w:iCs/>
        </w:rPr>
        <w:t xml:space="preserve"> bis </w:t>
      </w:r>
      <w:r w:rsidR="00B50113" w:rsidRPr="005F0800">
        <w:rPr>
          <w:rFonts w:ascii="Arial" w:hAnsi="Arial" w:cs="Arial"/>
          <w:iCs/>
        </w:rPr>
        <w:t xml:space="preserve">9 </w:t>
      </w:r>
      <w:r w:rsidR="00B50113">
        <w:rPr>
          <w:rFonts w:ascii="Arial" w:hAnsi="Arial" w:cs="Arial"/>
          <w:iCs/>
        </w:rPr>
        <w:t xml:space="preserve">belegen die Fernmärkte Südkorea (71.073 </w:t>
      </w:r>
      <w:r w:rsidR="00B50113" w:rsidRPr="00B50113">
        <w:rPr>
          <w:rFonts w:ascii="Arial" w:hAnsi="Arial" w:cs="Arial"/>
          <w:iCs/>
        </w:rPr>
        <w:t>Nächtigungen</w:t>
      </w:r>
      <w:r w:rsidR="00B50113">
        <w:rPr>
          <w:rFonts w:ascii="Arial" w:hAnsi="Arial" w:cs="Arial"/>
          <w:iCs/>
        </w:rPr>
        <w:t xml:space="preserve">, +5,34%), Südostasien (65.454 </w:t>
      </w:r>
      <w:r w:rsidR="00B50113" w:rsidRPr="00B50113">
        <w:rPr>
          <w:rFonts w:ascii="Arial" w:hAnsi="Arial" w:cs="Arial"/>
          <w:iCs/>
        </w:rPr>
        <w:t>Nächtigungen</w:t>
      </w:r>
      <w:r w:rsidR="00B50113">
        <w:rPr>
          <w:rFonts w:ascii="Arial" w:hAnsi="Arial" w:cs="Arial"/>
          <w:iCs/>
        </w:rPr>
        <w:t xml:space="preserve">) und Australien (63.602 </w:t>
      </w:r>
      <w:r w:rsidR="00B50113" w:rsidRPr="00B50113">
        <w:rPr>
          <w:rFonts w:ascii="Arial" w:hAnsi="Arial" w:cs="Arial"/>
          <w:iCs/>
        </w:rPr>
        <w:t>Nächtigungen</w:t>
      </w:r>
      <w:r w:rsidR="00B50113">
        <w:rPr>
          <w:rFonts w:ascii="Arial" w:hAnsi="Arial" w:cs="Arial"/>
          <w:iCs/>
        </w:rPr>
        <w:t xml:space="preserve">). </w:t>
      </w:r>
      <w:r w:rsidR="00B50113" w:rsidRPr="00316598">
        <w:rPr>
          <w:rFonts w:ascii="Arial" w:hAnsi="Arial" w:cs="Arial"/>
          <w:iCs/>
        </w:rPr>
        <w:t>Von Rang 8 auf Rang 10 gefallen</w:t>
      </w:r>
      <w:r w:rsidR="00C67BFA" w:rsidRPr="00316598">
        <w:rPr>
          <w:rFonts w:ascii="Arial" w:hAnsi="Arial" w:cs="Arial"/>
          <w:iCs/>
        </w:rPr>
        <w:t>,</w:t>
      </w:r>
      <w:r w:rsidR="00844F86" w:rsidRPr="00316598">
        <w:rPr>
          <w:rFonts w:ascii="Arial" w:hAnsi="Arial" w:cs="Arial"/>
          <w:b/>
          <w:bCs/>
          <w:iCs/>
        </w:rPr>
        <w:t xml:space="preserve"> </w:t>
      </w:r>
      <w:r w:rsidR="005F0800" w:rsidRPr="00316598">
        <w:rPr>
          <w:rFonts w:ascii="Arial" w:hAnsi="Arial" w:cs="Arial"/>
          <w:iCs/>
        </w:rPr>
        <w:t>aber dennoch mit einem Plus an 4,05%,</w:t>
      </w:r>
      <w:r w:rsidR="00B50113" w:rsidRPr="00316598">
        <w:rPr>
          <w:rFonts w:ascii="Arial" w:hAnsi="Arial" w:cs="Arial"/>
          <w:iCs/>
        </w:rPr>
        <w:t xml:space="preserve"> sind die Niederlande mit 63.331 Nächtigungen.</w:t>
      </w:r>
      <w:r w:rsidR="00F40AB2" w:rsidRPr="00316598">
        <w:rPr>
          <w:rFonts w:ascii="Arial" w:hAnsi="Arial" w:cs="Arial"/>
          <w:iCs/>
        </w:rPr>
        <w:t xml:space="preserve"> </w:t>
      </w:r>
      <w:r w:rsidR="00B50113" w:rsidRPr="00316598">
        <w:rPr>
          <w:rFonts w:ascii="Arial" w:hAnsi="Arial" w:cs="Arial"/>
          <w:iCs/>
        </w:rPr>
        <w:t>Den höchsten Anstieg an Übernachtungen</w:t>
      </w:r>
      <w:r w:rsidR="00C67BFA" w:rsidRPr="00316598">
        <w:rPr>
          <w:rFonts w:ascii="Arial" w:hAnsi="Arial" w:cs="Arial"/>
          <w:iCs/>
        </w:rPr>
        <w:t xml:space="preserve"> verzeichnen </w:t>
      </w:r>
      <w:r w:rsidR="00B50113" w:rsidRPr="00316598">
        <w:rPr>
          <w:rFonts w:ascii="Arial" w:hAnsi="Arial" w:cs="Arial"/>
          <w:iCs/>
        </w:rPr>
        <w:t>die Fernmärkte USA (+12,87%), Südostasien (+10,89%) und Australien (+15,56%)</w:t>
      </w:r>
      <w:r w:rsidR="00C67BFA" w:rsidRPr="00316598">
        <w:rPr>
          <w:rFonts w:ascii="Arial" w:hAnsi="Arial" w:cs="Arial"/>
          <w:iCs/>
        </w:rPr>
        <w:t>.</w:t>
      </w:r>
    </w:p>
    <w:p w14:paraId="785B7A8F" w14:textId="77777777" w:rsidR="00C32895" w:rsidRPr="00EC08D6" w:rsidRDefault="00C32895" w:rsidP="00EC08D6">
      <w:pPr>
        <w:spacing w:line="240" w:lineRule="auto"/>
        <w:jc w:val="both"/>
        <w:rPr>
          <w:rFonts w:ascii="Arial" w:hAnsi="Arial" w:cs="Arial"/>
        </w:rPr>
      </w:pPr>
    </w:p>
    <w:p w14:paraId="7DE9D802" w14:textId="06D96AFA" w:rsidR="00EC08D6" w:rsidRPr="00CF7E4D" w:rsidRDefault="00EC08D6" w:rsidP="00EC08D6">
      <w:pPr>
        <w:spacing w:line="240" w:lineRule="auto"/>
        <w:jc w:val="both"/>
        <w:rPr>
          <w:rFonts w:ascii="Arial" w:hAnsi="Arial" w:cs="Arial"/>
          <w:bCs/>
        </w:rPr>
      </w:pPr>
      <w:r w:rsidRPr="00EC08D6">
        <w:rPr>
          <w:rFonts w:ascii="Arial" w:hAnsi="Arial" w:cs="Arial"/>
          <w:b/>
        </w:rPr>
        <w:t>Gesamtanteil der 10 größten Herkunftsländer an den Übernachtungszahlen</w:t>
      </w:r>
    </w:p>
    <w:tbl>
      <w:tblPr>
        <w:tblW w:w="89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52"/>
        <w:gridCol w:w="1067"/>
        <w:gridCol w:w="992"/>
        <w:gridCol w:w="2410"/>
        <w:gridCol w:w="1201"/>
        <w:gridCol w:w="1276"/>
      </w:tblGrid>
      <w:tr w:rsidR="00EC08D6" w:rsidRPr="00EC08D6" w14:paraId="208966AD" w14:textId="77777777">
        <w:trPr>
          <w:trHeight w:val="418"/>
        </w:trPr>
        <w:tc>
          <w:tcPr>
            <w:tcW w:w="2052" w:type="dxa"/>
            <w:tcBorders>
              <w:bottom w:val="single" w:sz="4" w:space="0" w:color="auto"/>
            </w:tcBorders>
            <w:shd w:val="clear" w:color="auto" w:fill="D9D9D9"/>
          </w:tcPr>
          <w:p w14:paraId="0F10C3A9" w14:textId="0C7CC11D" w:rsidR="00EC08D6" w:rsidRPr="00EC08D6" w:rsidRDefault="00EC08D6" w:rsidP="00EC08D6">
            <w:pPr>
              <w:spacing w:before="120" w:line="240" w:lineRule="auto"/>
              <w:jc w:val="center"/>
              <w:rPr>
                <w:rFonts w:ascii="Arial" w:hAnsi="Arial" w:cs="Arial"/>
                <w:b/>
              </w:rPr>
            </w:pPr>
            <w:r w:rsidRPr="00EC08D6">
              <w:rPr>
                <w:rFonts w:ascii="Arial" w:hAnsi="Arial" w:cs="Arial"/>
                <w:b/>
              </w:rPr>
              <w:t>202</w:t>
            </w:r>
            <w:r w:rsidR="00470438">
              <w:rPr>
                <w:rFonts w:ascii="Arial" w:hAnsi="Arial" w:cs="Arial"/>
                <w:b/>
              </w:rPr>
              <w:t>5</w:t>
            </w:r>
          </w:p>
        </w:tc>
        <w:tc>
          <w:tcPr>
            <w:tcW w:w="1067" w:type="dxa"/>
            <w:tcBorders>
              <w:bottom w:val="single" w:sz="4" w:space="0" w:color="auto"/>
            </w:tcBorders>
            <w:shd w:val="clear" w:color="auto" w:fill="D9D9D9"/>
          </w:tcPr>
          <w:p w14:paraId="112ED27C" w14:textId="77777777" w:rsidR="00EC08D6" w:rsidRPr="00EC08D6" w:rsidRDefault="00EC08D6" w:rsidP="00EC08D6">
            <w:pPr>
              <w:spacing w:before="120" w:line="240" w:lineRule="auto"/>
              <w:jc w:val="center"/>
              <w:rPr>
                <w:rFonts w:ascii="Arial" w:hAnsi="Arial" w:cs="Arial"/>
                <w:b/>
              </w:rPr>
            </w:pPr>
            <w:r w:rsidRPr="00EC08D6">
              <w:rPr>
                <w:rFonts w:ascii="Arial" w:hAnsi="Arial" w:cs="Arial"/>
                <w:b/>
              </w:rPr>
              <w:t>absolut</w:t>
            </w:r>
          </w:p>
        </w:tc>
        <w:tc>
          <w:tcPr>
            <w:tcW w:w="992" w:type="dxa"/>
            <w:tcBorders>
              <w:bottom w:val="single" w:sz="4" w:space="0" w:color="auto"/>
            </w:tcBorders>
            <w:shd w:val="clear" w:color="auto" w:fill="D9D9D9"/>
          </w:tcPr>
          <w:p w14:paraId="4C4D9957" w14:textId="77777777" w:rsidR="00EC08D6" w:rsidRPr="00EC08D6" w:rsidRDefault="00EC08D6" w:rsidP="00EC08D6">
            <w:pPr>
              <w:spacing w:before="120" w:line="240" w:lineRule="auto"/>
              <w:jc w:val="center"/>
              <w:rPr>
                <w:rFonts w:ascii="Arial" w:hAnsi="Arial" w:cs="Arial"/>
                <w:b/>
              </w:rPr>
            </w:pPr>
            <w:r w:rsidRPr="00EC08D6">
              <w:rPr>
                <w:rFonts w:ascii="Arial" w:hAnsi="Arial" w:cs="Arial"/>
                <w:b/>
              </w:rPr>
              <w:t>Anteil in %</w:t>
            </w:r>
          </w:p>
        </w:tc>
        <w:tc>
          <w:tcPr>
            <w:tcW w:w="2410" w:type="dxa"/>
            <w:tcBorders>
              <w:bottom w:val="single" w:sz="4" w:space="0" w:color="auto"/>
            </w:tcBorders>
            <w:shd w:val="clear" w:color="auto" w:fill="D9D9D9"/>
          </w:tcPr>
          <w:p w14:paraId="58008495" w14:textId="440A8E4E" w:rsidR="00EC08D6" w:rsidRPr="00EC08D6" w:rsidRDefault="00EC08D6" w:rsidP="00EC08D6">
            <w:pPr>
              <w:spacing w:before="120" w:line="240" w:lineRule="auto"/>
              <w:jc w:val="center"/>
              <w:rPr>
                <w:rFonts w:ascii="Arial" w:hAnsi="Arial" w:cs="Arial"/>
                <w:b/>
              </w:rPr>
            </w:pPr>
            <w:r w:rsidRPr="00EC08D6">
              <w:rPr>
                <w:rFonts w:ascii="Arial" w:hAnsi="Arial" w:cs="Arial"/>
                <w:b/>
              </w:rPr>
              <w:t>202</w:t>
            </w:r>
            <w:r w:rsidR="003B6133">
              <w:rPr>
                <w:rFonts w:ascii="Arial" w:hAnsi="Arial" w:cs="Arial"/>
                <w:b/>
              </w:rPr>
              <w:t>4</w:t>
            </w:r>
          </w:p>
        </w:tc>
        <w:tc>
          <w:tcPr>
            <w:tcW w:w="1201" w:type="dxa"/>
            <w:tcBorders>
              <w:bottom w:val="single" w:sz="4" w:space="0" w:color="auto"/>
            </w:tcBorders>
            <w:shd w:val="clear" w:color="auto" w:fill="D9D9D9"/>
          </w:tcPr>
          <w:p w14:paraId="26EB2A23" w14:textId="77777777" w:rsidR="00EC08D6" w:rsidRPr="00EC08D6" w:rsidRDefault="00EC08D6" w:rsidP="00EC08D6">
            <w:pPr>
              <w:spacing w:before="120" w:line="240" w:lineRule="auto"/>
              <w:jc w:val="center"/>
              <w:rPr>
                <w:rFonts w:ascii="Arial" w:hAnsi="Arial" w:cs="Arial"/>
                <w:b/>
              </w:rPr>
            </w:pPr>
            <w:r w:rsidRPr="00EC08D6">
              <w:rPr>
                <w:rFonts w:ascii="Arial" w:hAnsi="Arial" w:cs="Arial"/>
                <w:b/>
              </w:rPr>
              <w:t>absolut</w:t>
            </w:r>
          </w:p>
        </w:tc>
        <w:tc>
          <w:tcPr>
            <w:tcW w:w="1276" w:type="dxa"/>
            <w:tcBorders>
              <w:bottom w:val="single" w:sz="4" w:space="0" w:color="auto"/>
            </w:tcBorders>
            <w:shd w:val="clear" w:color="auto" w:fill="D9D9D9"/>
          </w:tcPr>
          <w:p w14:paraId="26BC4AAC" w14:textId="77777777" w:rsidR="00EC08D6" w:rsidRPr="00EC08D6" w:rsidRDefault="00EC08D6" w:rsidP="00EC08D6">
            <w:pPr>
              <w:spacing w:before="120" w:line="240" w:lineRule="auto"/>
              <w:jc w:val="center"/>
              <w:rPr>
                <w:rFonts w:ascii="Arial" w:hAnsi="Arial" w:cs="Arial"/>
                <w:b/>
              </w:rPr>
            </w:pPr>
            <w:r w:rsidRPr="00EC08D6">
              <w:rPr>
                <w:rFonts w:ascii="Arial" w:hAnsi="Arial" w:cs="Arial"/>
                <w:b/>
              </w:rPr>
              <w:t>Anteil in %</w:t>
            </w:r>
          </w:p>
        </w:tc>
      </w:tr>
      <w:tr w:rsidR="00EC08D6" w:rsidRPr="00EC08D6" w14:paraId="179B61E3" w14:textId="77777777">
        <w:trPr>
          <w:trHeight w:val="290"/>
        </w:trPr>
        <w:tc>
          <w:tcPr>
            <w:tcW w:w="2052" w:type="dxa"/>
            <w:tcBorders>
              <w:top w:val="nil"/>
            </w:tcBorders>
          </w:tcPr>
          <w:p w14:paraId="2F0827A2" w14:textId="77777777" w:rsidR="00EC08D6" w:rsidRPr="003B6133" w:rsidRDefault="00EC08D6" w:rsidP="00EC08D6">
            <w:pPr>
              <w:spacing w:before="120" w:after="120" w:line="240" w:lineRule="auto"/>
              <w:jc w:val="both"/>
              <w:rPr>
                <w:rFonts w:ascii="Arial" w:hAnsi="Arial" w:cs="Arial"/>
              </w:rPr>
            </w:pPr>
            <w:r w:rsidRPr="003B6133">
              <w:rPr>
                <w:rFonts w:ascii="Arial" w:hAnsi="Arial" w:cs="Arial"/>
              </w:rPr>
              <w:t>1. Österreich</w:t>
            </w:r>
          </w:p>
          <w:p w14:paraId="66E53283" w14:textId="77777777" w:rsidR="00EC08D6" w:rsidRPr="003B6133" w:rsidRDefault="00EC08D6" w:rsidP="00EC08D6">
            <w:pPr>
              <w:spacing w:before="120" w:after="120" w:line="240" w:lineRule="auto"/>
              <w:jc w:val="both"/>
              <w:rPr>
                <w:rFonts w:ascii="Arial" w:hAnsi="Arial" w:cs="Arial"/>
              </w:rPr>
            </w:pPr>
            <w:r w:rsidRPr="003B6133">
              <w:rPr>
                <w:rFonts w:ascii="Arial" w:hAnsi="Arial" w:cs="Arial"/>
              </w:rPr>
              <w:t>2. Deutschland</w:t>
            </w:r>
          </w:p>
          <w:p w14:paraId="01CFC26E" w14:textId="77777777" w:rsidR="00EC08D6" w:rsidRPr="003B6133" w:rsidRDefault="00EC08D6" w:rsidP="00EC08D6">
            <w:pPr>
              <w:spacing w:before="120" w:after="120" w:line="240" w:lineRule="auto"/>
              <w:jc w:val="both"/>
              <w:rPr>
                <w:rFonts w:ascii="Arial" w:hAnsi="Arial" w:cs="Arial"/>
              </w:rPr>
            </w:pPr>
            <w:r w:rsidRPr="003B6133">
              <w:rPr>
                <w:rFonts w:ascii="Arial" w:hAnsi="Arial" w:cs="Arial"/>
              </w:rPr>
              <w:t>3. USA</w:t>
            </w:r>
          </w:p>
          <w:p w14:paraId="1A62AC96" w14:textId="77777777" w:rsidR="00EC08D6" w:rsidRPr="003B6133" w:rsidRDefault="00EC08D6" w:rsidP="00EC08D6">
            <w:pPr>
              <w:spacing w:before="120" w:after="120" w:line="240" w:lineRule="auto"/>
              <w:jc w:val="both"/>
              <w:rPr>
                <w:rFonts w:ascii="Arial" w:hAnsi="Arial" w:cs="Arial"/>
              </w:rPr>
            </w:pPr>
            <w:r w:rsidRPr="003B6133">
              <w:rPr>
                <w:rFonts w:ascii="Arial" w:hAnsi="Arial" w:cs="Arial"/>
              </w:rPr>
              <w:t>4. UK</w:t>
            </w:r>
          </w:p>
          <w:p w14:paraId="5683B9EE" w14:textId="4CC79E72" w:rsidR="00EC08D6" w:rsidRPr="003B6133" w:rsidRDefault="00EC08D6" w:rsidP="00EC08D6">
            <w:pPr>
              <w:spacing w:before="120" w:after="120" w:line="240" w:lineRule="auto"/>
              <w:jc w:val="both"/>
              <w:rPr>
                <w:rFonts w:ascii="Arial" w:hAnsi="Arial" w:cs="Arial"/>
              </w:rPr>
            </w:pPr>
            <w:r w:rsidRPr="003B6133">
              <w:rPr>
                <w:rFonts w:ascii="Arial" w:hAnsi="Arial" w:cs="Arial"/>
              </w:rPr>
              <w:t xml:space="preserve">5. </w:t>
            </w:r>
            <w:r w:rsidR="003B6133" w:rsidRPr="003B6133">
              <w:rPr>
                <w:rFonts w:ascii="Arial" w:hAnsi="Arial" w:cs="Arial"/>
              </w:rPr>
              <w:t>Italien</w:t>
            </w:r>
          </w:p>
          <w:p w14:paraId="1680BC3A" w14:textId="757E9188" w:rsidR="00EC08D6" w:rsidRPr="003B6133" w:rsidRDefault="00EC08D6" w:rsidP="00EC08D6">
            <w:pPr>
              <w:spacing w:before="120" w:after="120" w:line="240" w:lineRule="auto"/>
              <w:jc w:val="both"/>
              <w:rPr>
                <w:rFonts w:ascii="Arial" w:hAnsi="Arial" w:cs="Arial"/>
              </w:rPr>
            </w:pPr>
            <w:r w:rsidRPr="003B6133">
              <w:rPr>
                <w:rFonts w:ascii="Arial" w:hAnsi="Arial" w:cs="Arial"/>
              </w:rPr>
              <w:t>6.</w:t>
            </w:r>
            <w:r w:rsidR="003B6133" w:rsidRPr="003B6133">
              <w:rPr>
                <w:rFonts w:ascii="Arial" w:hAnsi="Arial" w:cs="Arial"/>
              </w:rPr>
              <w:t xml:space="preserve"> Schweiz</w:t>
            </w:r>
            <w:r w:rsidRPr="003B6133">
              <w:rPr>
                <w:rFonts w:ascii="Arial" w:hAnsi="Arial" w:cs="Arial"/>
              </w:rPr>
              <w:t xml:space="preserve"> </w:t>
            </w:r>
          </w:p>
          <w:p w14:paraId="63C1AB99" w14:textId="77777777" w:rsidR="00EC08D6" w:rsidRPr="003B6133" w:rsidRDefault="00EC08D6" w:rsidP="00EC08D6">
            <w:pPr>
              <w:spacing w:before="120" w:after="120" w:line="240" w:lineRule="auto"/>
              <w:jc w:val="both"/>
              <w:rPr>
                <w:rFonts w:ascii="Arial" w:hAnsi="Arial" w:cs="Arial"/>
              </w:rPr>
            </w:pPr>
            <w:r w:rsidRPr="003B6133">
              <w:rPr>
                <w:rFonts w:ascii="Arial" w:hAnsi="Arial" w:cs="Arial"/>
              </w:rPr>
              <w:t>7. Südkorea</w:t>
            </w:r>
          </w:p>
          <w:p w14:paraId="17E10512" w14:textId="17D689F7" w:rsidR="00EC08D6" w:rsidRPr="003B6133" w:rsidRDefault="00EC08D6" w:rsidP="00EC08D6">
            <w:pPr>
              <w:spacing w:before="120" w:after="120" w:line="240" w:lineRule="auto"/>
              <w:jc w:val="both"/>
              <w:rPr>
                <w:rFonts w:ascii="Arial" w:hAnsi="Arial" w:cs="Arial"/>
              </w:rPr>
            </w:pPr>
            <w:r w:rsidRPr="003B6133">
              <w:rPr>
                <w:rFonts w:ascii="Arial" w:hAnsi="Arial" w:cs="Arial"/>
              </w:rPr>
              <w:t xml:space="preserve">8. </w:t>
            </w:r>
            <w:r w:rsidR="003B6133" w:rsidRPr="003B6133">
              <w:rPr>
                <w:rFonts w:ascii="Arial" w:hAnsi="Arial" w:cs="Arial"/>
              </w:rPr>
              <w:t>Südostasien</w:t>
            </w:r>
          </w:p>
          <w:p w14:paraId="2E8C3A03" w14:textId="3A599906" w:rsidR="00EC08D6" w:rsidRPr="003B6133" w:rsidRDefault="00EC08D6" w:rsidP="00EC08D6">
            <w:pPr>
              <w:spacing w:before="120" w:after="120" w:line="240" w:lineRule="auto"/>
              <w:jc w:val="both"/>
              <w:rPr>
                <w:rFonts w:ascii="Arial" w:hAnsi="Arial" w:cs="Arial"/>
              </w:rPr>
            </w:pPr>
            <w:r w:rsidRPr="003B6133">
              <w:rPr>
                <w:rFonts w:ascii="Arial" w:hAnsi="Arial" w:cs="Arial"/>
              </w:rPr>
              <w:t xml:space="preserve">9. </w:t>
            </w:r>
            <w:r w:rsidR="003B6133" w:rsidRPr="003B6133">
              <w:rPr>
                <w:rFonts w:ascii="Arial" w:hAnsi="Arial" w:cs="Arial"/>
              </w:rPr>
              <w:t>Australien</w:t>
            </w:r>
          </w:p>
          <w:p w14:paraId="549A60F3" w14:textId="7DB2751F" w:rsidR="00EC08D6" w:rsidRPr="003B6133" w:rsidRDefault="00EC08D6" w:rsidP="00EC08D6">
            <w:pPr>
              <w:spacing w:before="120" w:after="120" w:line="240" w:lineRule="auto"/>
              <w:jc w:val="both"/>
              <w:rPr>
                <w:rFonts w:ascii="Arial" w:hAnsi="Arial" w:cs="Arial"/>
              </w:rPr>
            </w:pPr>
            <w:r w:rsidRPr="003B6133">
              <w:rPr>
                <w:rFonts w:ascii="Arial" w:hAnsi="Arial" w:cs="Arial"/>
              </w:rPr>
              <w:t xml:space="preserve">10. </w:t>
            </w:r>
            <w:r w:rsidR="003B6133" w:rsidRPr="003B6133">
              <w:rPr>
                <w:rFonts w:ascii="Arial" w:hAnsi="Arial" w:cs="Arial"/>
              </w:rPr>
              <w:t>Niederlande</w:t>
            </w:r>
          </w:p>
        </w:tc>
        <w:tc>
          <w:tcPr>
            <w:tcW w:w="1067" w:type="dxa"/>
            <w:tcBorders>
              <w:top w:val="nil"/>
            </w:tcBorders>
          </w:tcPr>
          <w:p w14:paraId="41863EA4" w14:textId="0314A67B" w:rsidR="00EC08D6" w:rsidRPr="003B6133" w:rsidRDefault="003B6133" w:rsidP="00EC08D6">
            <w:pPr>
              <w:spacing w:before="120" w:after="120" w:line="240" w:lineRule="auto"/>
              <w:jc w:val="both"/>
              <w:rPr>
                <w:rFonts w:ascii="Arial" w:hAnsi="Arial" w:cs="Arial"/>
              </w:rPr>
            </w:pPr>
            <w:r w:rsidRPr="003B6133">
              <w:rPr>
                <w:rFonts w:ascii="Arial" w:hAnsi="Arial" w:cs="Arial"/>
              </w:rPr>
              <w:t>727.220</w:t>
            </w:r>
          </w:p>
          <w:p w14:paraId="561DF6CA" w14:textId="326323CB" w:rsidR="00EC08D6" w:rsidRPr="003B6133" w:rsidRDefault="003B6133" w:rsidP="00EC08D6">
            <w:pPr>
              <w:spacing w:before="120" w:after="120" w:line="240" w:lineRule="auto"/>
              <w:jc w:val="both"/>
              <w:rPr>
                <w:rFonts w:ascii="Arial" w:hAnsi="Arial" w:cs="Arial"/>
              </w:rPr>
            </w:pPr>
            <w:r w:rsidRPr="003B6133">
              <w:rPr>
                <w:rFonts w:ascii="Arial" w:hAnsi="Arial" w:cs="Arial"/>
              </w:rPr>
              <w:t>689.661</w:t>
            </w:r>
          </w:p>
          <w:p w14:paraId="56917BB9" w14:textId="24A2185A" w:rsidR="00EC08D6" w:rsidRPr="003B6133" w:rsidRDefault="003B6133" w:rsidP="00EC08D6">
            <w:pPr>
              <w:spacing w:before="120" w:after="120" w:line="240" w:lineRule="auto"/>
              <w:jc w:val="both"/>
              <w:rPr>
                <w:rFonts w:ascii="Arial" w:hAnsi="Arial" w:cs="Arial"/>
              </w:rPr>
            </w:pPr>
            <w:r w:rsidRPr="003B6133">
              <w:rPr>
                <w:rFonts w:ascii="Arial" w:hAnsi="Arial" w:cs="Arial"/>
              </w:rPr>
              <w:t>324.721</w:t>
            </w:r>
          </w:p>
          <w:p w14:paraId="264447F8" w14:textId="2EFE2CB3" w:rsidR="00EC08D6" w:rsidRPr="003B6133" w:rsidRDefault="00EC08D6" w:rsidP="00EC08D6">
            <w:pPr>
              <w:spacing w:before="120" w:after="120" w:line="240" w:lineRule="auto"/>
              <w:jc w:val="both"/>
              <w:rPr>
                <w:rFonts w:ascii="Arial" w:hAnsi="Arial" w:cs="Arial"/>
              </w:rPr>
            </w:pPr>
            <w:r w:rsidRPr="003B6133">
              <w:rPr>
                <w:rFonts w:ascii="Arial" w:hAnsi="Arial" w:cs="Arial"/>
              </w:rPr>
              <w:t>13</w:t>
            </w:r>
            <w:r w:rsidR="003B6133" w:rsidRPr="003B6133">
              <w:rPr>
                <w:rFonts w:ascii="Arial" w:hAnsi="Arial" w:cs="Arial"/>
              </w:rPr>
              <w:t>2.311</w:t>
            </w:r>
          </w:p>
          <w:p w14:paraId="2489ADD1" w14:textId="3AF964BE" w:rsidR="00EC08D6" w:rsidRPr="003B6133" w:rsidRDefault="00EC08D6" w:rsidP="00EC08D6">
            <w:pPr>
              <w:spacing w:before="120" w:after="120" w:line="240" w:lineRule="auto"/>
              <w:jc w:val="both"/>
              <w:rPr>
                <w:rFonts w:ascii="Arial" w:hAnsi="Arial" w:cs="Arial"/>
              </w:rPr>
            </w:pPr>
            <w:r w:rsidRPr="003B6133">
              <w:rPr>
                <w:rFonts w:ascii="Arial" w:hAnsi="Arial" w:cs="Arial"/>
              </w:rPr>
              <w:t xml:space="preserve">  8</w:t>
            </w:r>
            <w:r w:rsidR="003B6133" w:rsidRPr="003B6133">
              <w:rPr>
                <w:rFonts w:ascii="Arial" w:hAnsi="Arial" w:cs="Arial"/>
              </w:rPr>
              <w:t>5.767</w:t>
            </w:r>
          </w:p>
          <w:p w14:paraId="50DDF1A8" w14:textId="31279FF3" w:rsidR="00EC08D6" w:rsidRPr="003B6133" w:rsidRDefault="00EC08D6" w:rsidP="00EC08D6">
            <w:pPr>
              <w:spacing w:before="120" w:after="120" w:line="240" w:lineRule="auto"/>
              <w:jc w:val="both"/>
              <w:rPr>
                <w:rFonts w:ascii="Arial" w:hAnsi="Arial" w:cs="Arial"/>
              </w:rPr>
            </w:pPr>
            <w:r w:rsidRPr="003B6133">
              <w:rPr>
                <w:rFonts w:ascii="Arial" w:hAnsi="Arial" w:cs="Arial"/>
              </w:rPr>
              <w:t xml:space="preserve">  8</w:t>
            </w:r>
            <w:r w:rsidR="003B6133" w:rsidRPr="003B6133">
              <w:rPr>
                <w:rFonts w:ascii="Arial" w:hAnsi="Arial" w:cs="Arial"/>
              </w:rPr>
              <w:t>2.206</w:t>
            </w:r>
          </w:p>
          <w:p w14:paraId="6D8CA5DA" w14:textId="76458A5D" w:rsidR="00EC08D6" w:rsidRPr="003B6133" w:rsidRDefault="00EC08D6" w:rsidP="00EC08D6">
            <w:pPr>
              <w:spacing w:before="120" w:after="120" w:line="240" w:lineRule="auto"/>
              <w:jc w:val="both"/>
              <w:rPr>
                <w:rFonts w:ascii="Arial" w:hAnsi="Arial" w:cs="Arial"/>
              </w:rPr>
            </w:pPr>
            <w:r w:rsidRPr="003B6133">
              <w:rPr>
                <w:rFonts w:ascii="Arial" w:hAnsi="Arial" w:cs="Arial"/>
              </w:rPr>
              <w:t xml:space="preserve">  </w:t>
            </w:r>
            <w:r w:rsidR="003B6133" w:rsidRPr="003B6133">
              <w:rPr>
                <w:rFonts w:ascii="Arial" w:hAnsi="Arial" w:cs="Arial"/>
              </w:rPr>
              <w:t>71.073</w:t>
            </w:r>
          </w:p>
          <w:p w14:paraId="47C384A5" w14:textId="76433DAF" w:rsidR="00EC08D6" w:rsidRPr="003B6133" w:rsidRDefault="00EC08D6" w:rsidP="00EC08D6">
            <w:pPr>
              <w:spacing w:before="120" w:after="120" w:line="240" w:lineRule="auto"/>
              <w:jc w:val="both"/>
              <w:rPr>
                <w:rFonts w:ascii="Arial" w:hAnsi="Arial" w:cs="Arial"/>
              </w:rPr>
            </w:pPr>
            <w:r w:rsidRPr="003B6133">
              <w:rPr>
                <w:rFonts w:ascii="Arial" w:hAnsi="Arial" w:cs="Arial"/>
              </w:rPr>
              <w:t xml:space="preserve">  6</w:t>
            </w:r>
            <w:r w:rsidR="003B6133" w:rsidRPr="003B6133">
              <w:rPr>
                <w:rFonts w:ascii="Arial" w:hAnsi="Arial" w:cs="Arial"/>
              </w:rPr>
              <w:t>5.454</w:t>
            </w:r>
          </w:p>
          <w:p w14:paraId="32C48FE0" w14:textId="04437FD7" w:rsidR="00EC08D6" w:rsidRPr="003B6133" w:rsidRDefault="00EC08D6" w:rsidP="00EC08D6">
            <w:pPr>
              <w:spacing w:before="120" w:after="120" w:line="240" w:lineRule="auto"/>
              <w:jc w:val="both"/>
              <w:rPr>
                <w:rFonts w:ascii="Arial" w:hAnsi="Arial" w:cs="Arial"/>
              </w:rPr>
            </w:pPr>
            <w:r w:rsidRPr="003B6133">
              <w:rPr>
                <w:rFonts w:ascii="Arial" w:hAnsi="Arial" w:cs="Arial"/>
              </w:rPr>
              <w:t xml:space="preserve">  </w:t>
            </w:r>
            <w:r w:rsidR="003B6133" w:rsidRPr="003B6133">
              <w:rPr>
                <w:rFonts w:ascii="Arial" w:hAnsi="Arial" w:cs="Arial"/>
              </w:rPr>
              <w:t>63.602</w:t>
            </w:r>
          </w:p>
          <w:p w14:paraId="39D0475D" w14:textId="24E9A7B0" w:rsidR="00EC08D6" w:rsidRPr="003B6133" w:rsidRDefault="00EC08D6" w:rsidP="00EC08D6">
            <w:pPr>
              <w:spacing w:before="120" w:after="120" w:line="240" w:lineRule="auto"/>
              <w:jc w:val="both"/>
              <w:rPr>
                <w:rFonts w:ascii="Arial" w:hAnsi="Arial" w:cs="Arial"/>
              </w:rPr>
            </w:pPr>
            <w:r w:rsidRPr="003B6133">
              <w:rPr>
                <w:rFonts w:ascii="Arial" w:hAnsi="Arial" w:cs="Arial"/>
              </w:rPr>
              <w:t xml:space="preserve">  </w:t>
            </w:r>
            <w:r w:rsidR="003B6133" w:rsidRPr="003B6133">
              <w:rPr>
                <w:rFonts w:ascii="Arial" w:hAnsi="Arial" w:cs="Arial"/>
              </w:rPr>
              <w:t>63.331</w:t>
            </w:r>
          </w:p>
        </w:tc>
        <w:tc>
          <w:tcPr>
            <w:tcW w:w="992" w:type="dxa"/>
            <w:tcBorders>
              <w:top w:val="nil"/>
            </w:tcBorders>
          </w:tcPr>
          <w:p w14:paraId="064E7D1A" w14:textId="532BE46A" w:rsidR="00EC08D6" w:rsidRPr="00473F85" w:rsidRDefault="00EC08D6" w:rsidP="00EC08D6">
            <w:pPr>
              <w:spacing w:before="120" w:after="120" w:line="240" w:lineRule="auto"/>
              <w:jc w:val="both"/>
              <w:rPr>
                <w:rFonts w:ascii="Arial" w:hAnsi="Arial" w:cs="Arial"/>
              </w:rPr>
            </w:pPr>
            <w:r w:rsidRPr="00473F85">
              <w:rPr>
                <w:rFonts w:ascii="Arial" w:hAnsi="Arial" w:cs="Arial"/>
              </w:rPr>
              <w:t>22,</w:t>
            </w:r>
            <w:r w:rsidR="00473F85" w:rsidRPr="00473F85">
              <w:rPr>
                <w:rFonts w:ascii="Arial" w:hAnsi="Arial" w:cs="Arial"/>
              </w:rPr>
              <w:t>1</w:t>
            </w:r>
            <w:r w:rsidRPr="00473F85">
              <w:rPr>
                <w:rFonts w:ascii="Arial" w:hAnsi="Arial" w:cs="Arial"/>
              </w:rPr>
              <w:t xml:space="preserve"> %</w:t>
            </w:r>
          </w:p>
          <w:p w14:paraId="0C21F869" w14:textId="33BD54E0" w:rsidR="00EC08D6" w:rsidRPr="00473F85" w:rsidRDefault="00473F85" w:rsidP="00EC08D6">
            <w:pPr>
              <w:spacing w:before="120" w:after="120" w:line="240" w:lineRule="auto"/>
              <w:jc w:val="both"/>
              <w:rPr>
                <w:rFonts w:ascii="Arial" w:hAnsi="Arial" w:cs="Arial"/>
              </w:rPr>
            </w:pPr>
            <w:r w:rsidRPr="0063550D">
              <w:rPr>
                <w:rFonts w:ascii="Arial" w:hAnsi="Arial" w:cs="Arial"/>
              </w:rPr>
              <w:t>21,0</w:t>
            </w:r>
            <w:r w:rsidR="00EC08D6" w:rsidRPr="0063550D">
              <w:rPr>
                <w:rFonts w:ascii="Arial" w:hAnsi="Arial" w:cs="Arial"/>
              </w:rPr>
              <w:t xml:space="preserve"> %</w:t>
            </w:r>
          </w:p>
          <w:p w14:paraId="0E437CD5" w14:textId="589557FC" w:rsidR="00EC08D6" w:rsidRPr="00473F85" w:rsidRDefault="00EC08D6" w:rsidP="00EC08D6">
            <w:pPr>
              <w:spacing w:before="120" w:after="120" w:line="240" w:lineRule="auto"/>
              <w:jc w:val="both"/>
              <w:rPr>
                <w:rFonts w:ascii="Arial" w:hAnsi="Arial" w:cs="Arial"/>
              </w:rPr>
            </w:pPr>
            <w:r w:rsidRPr="00473F85">
              <w:rPr>
                <w:rFonts w:ascii="Arial" w:hAnsi="Arial" w:cs="Arial"/>
              </w:rPr>
              <w:t xml:space="preserve">  9,</w:t>
            </w:r>
            <w:r w:rsidR="00473F85" w:rsidRPr="00473F85">
              <w:rPr>
                <w:rFonts w:ascii="Arial" w:hAnsi="Arial" w:cs="Arial"/>
              </w:rPr>
              <w:t>9</w:t>
            </w:r>
            <w:r w:rsidRPr="00473F85">
              <w:rPr>
                <w:rFonts w:ascii="Arial" w:hAnsi="Arial" w:cs="Arial"/>
              </w:rPr>
              <w:t xml:space="preserve"> %</w:t>
            </w:r>
          </w:p>
          <w:p w14:paraId="4E18C30E" w14:textId="3BD52B43" w:rsidR="00EC08D6" w:rsidRPr="00473F85" w:rsidRDefault="00EC08D6" w:rsidP="00EC08D6">
            <w:pPr>
              <w:spacing w:before="120" w:after="120" w:line="240" w:lineRule="auto"/>
              <w:jc w:val="both"/>
              <w:rPr>
                <w:rFonts w:ascii="Arial" w:hAnsi="Arial" w:cs="Arial"/>
              </w:rPr>
            </w:pPr>
            <w:r w:rsidRPr="00473F85">
              <w:rPr>
                <w:rFonts w:ascii="Arial" w:hAnsi="Arial" w:cs="Arial"/>
              </w:rPr>
              <w:t xml:space="preserve">  4,</w:t>
            </w:r>
            <w:r w:rsidR="00473F85" w:rsidRPr="00473F85">
              <w:rPr>
                <w:rFonts w:ascii="Arial" w:hAnsi="Arial" w:cs="Arial"/>
              </w:rPr>
              <w:t>0</w:t>
            </w:r>
            <w:r w:rsidRPr="00473F85">
              <w:rPr>
                <w:rFonts w:ascii="Arial" w:hAnsi="Arial" w:cs="Arial"/>
              </w:rPr>
              <w:t xml:space="preserve"> %</w:t>
            </w:r>
          </w:p>
          <w:p w14:paraId="26FFDB76" w14:textId="45636F86" w:rsidR="00EC08D6" w:rsidRPr="00473F85" w:rsidRDefault="00EC08D6" w:rsidP="00EC08D6">
            <w:pPr>
              <w:spacing w:before="120" w:after="120" w:line="240" w:lineRule="auto"/>
              <w:jc w:val="both"/>
              <w:rPr>
                <w:rFonts w:ascii="Arial" w:hAnsi="Arial" w:cs="Arial"/>
              </w:rPr>
            </w:pPr>
            <w:r w:rsidRPr="00473F85">
              <w:rPr>
                <w:rFonts w:ascii="Arial" w:hAnsi="Arial" w:cs="Arial"/>
              </w:rPr>
              <w:t xml:space="preserve">  2,</w:t>
            </w:r>
            <w:r w:rsidR="00473F85" w:rsidRPr="00473F85">
              <w:rPr>
                <w:rFonts w:ascii="Arial" w:hAnsi="Arial" w:cs="Arial"/>
              </w:rPr>
              <w:t>6</w:t>
            </w:r>
            <w:r w:rsidRPr="00473F85">
              <w:rPr>
                <w:rFonts w:ascii="Arial" w:hAnsi="Arial" w:cs="Arial"/>
              </w:rPr>
              <w:t xml:space="preserve"> %</w:t>
            </w:r>
          </w:p>
          <w:p w14:paraId="4092FC82" w14:textId="1075C5B6" w:rsidR="00EC08D6" w:rsidRPr="00473F85" w:rsidRDefault="00EC08D6" w:rsidP="00EC08D6">
            <w:pPr>
              <w:spacing w:before="120" w:after="120" w:line="240" w:lineRule="auto"/>
              <w:jc w:val="both"/>
              <w:rPr>
                <w:rFonts w:ascii="Arial" w:hAnsi="Arial" w:cs="Arial"/>
              </w:rPr>
            </w:pPr>
            <w:r w:rsidRPr="00473F85">
              <w:rPr>
                <w:rFonts w:ascii="Arial" w:hAnsi="Arial" w:cs="Arial"/>
              </w:rPr>
              <w:t xml:space="preserve">  2,</w:t>
            </w:r>
            <w:r w:rsidR="00473F85" w:rsidRPr="00473F85">
              <w:rPr>
                <w:rFonts w:ascii="Arial" w:hAnsi="Arial" w:cs="Arial"/>
              </w:rPr>
              <w:t>5</w:t>
            </w:r>
            <w:r w:rsidRPr="00473F85">
              <w:rPr>
                <w:rFonts w:ascii="Arial" w:hAnsi="Arial" w:cs="Arial"/>
              </w:rPr>
              <w:t xml:space="preserve"> %</w:t>
            </w:r>
          </w:p>
          <w:p w14:paraId="61EDDB5F" w14:textId="77777777" w:rsidR="00EC08D6" w:rsidRPr="00473F85" w:rsidRDefault="00EC08D6" w:rsidP="00EC08D6">
            <w:pPr>
              <w:spacing w:before="120" w:after="120" w:line="240" w:lineRule="auto"/>
              <w:jc w:val="both"/>
              <w:rPr>
                <w:rFonts w:ascii="Arial" w:hAnsi="Arial" w:cs="Arial"/>
              </w:rPr>
            </w:pPr>
            <w:r w:rsidRPr="00473F85">
              <w:rPr>
                <w:rFonts w:ascii="Arial" w:hAnsi="Arial" w:cs="Arial"/>
              </w:rPr>
              <w:t xml:space="preserve">  2,2 %</w:t>
            </w:r>
          </w:p>
          <w:p w14:paraId="7D05A4AC" w14:textId="59A34126" w:rsidR="00EC08D6" w:rsidRPr="00473F85" w:rsidRDefault="00EC08D6" w:rsidP="00EC08D6">
            <w:pPr>
              <w:spacing w:before="120" w:after="120" w:line="240" w:lineRule="auto"/>
              <w:jc w:val="both"/>
              <w:rPr>
                <w:rFonts w:ascii="Arial" w:hAnsi="Arial" w:cs="Arial"/>
              </w:rPr>
            </w:pPr>
            <w:r w:rsidRPr="00473F85">
              <w:rPr>
                <w:rFonts w:ascii="Arial" w:hAnsi="Arial" w:cs="Arial"/>
              </w:rPr>
              <w:t xml:space="preserve">  </w:t>
            </w:r>
            <w:r w:rsidR="00473F85" w:rsidRPr="00473F85">
              <w:rPr>
                <w:rFonts w:ascii="Arial" w:hAnsi="Arial" w:cs="Arial"/>
              </w:rPr>
              <w:t>2,0</w:t>
            </w:r>
            <w:r w:rsidRPr="00473F85">
              <w:rPr>
                <w:rFonts w:ascii="Arial" w:hAnsi="Arial" w:cs="Arial"/>
              </w:rPr>
              <w:t xml:space="preserve"> %</w:t>
            </w:r>
          </w:p>
          <w:p w14:paraId="5C8B6088" w14:textId="77777777" w:rsidR="00EC08D6" w:rsidRPr="00473F85" w:rsidRDefault="00EC08D6" w:rsidP="00EC08D6">
            <w:pPr>
              <w:spacing w:before="120" w:after="120" w:line="240" w:lineRule="auto"/>
              <w:jc w:val="both"/>
              <w:rPr>
                <w:rFonts w:ascii="Arial" w:hAnsi="Arial" w:cs="Arial"/>
              </w:rPr>
            </w:pPr>
            <w:r w:rsidRPr="00473F85">
              <w:rPr>
                <w:rFonts w:ascii="Arial" w:hAnsi="Arial" w:cs="Arial"/>
              </w:rPr>
              <w:t xml:space="preserve">  1,9 %</w:t>
            </w:r>
          </w:p>
          <w:p w14:paraId="6A031998" w14:textId="1AD9DAA8" w:rsidR="00EC08D6" w:rsidRPr="00FD099A" w:rsidRDefault="00EC08D6" w:rsidP="00EC08D6">
            <w:pPr>
              <w:spacing w:before="120" w:after="120" w:line="240" w:lineRule="auto"/>
              <w:jc w:val="both"/>
              <w:rPr>
                <w:rFonts w:ascii="Arial" w:hAnsi="Arial" w:cs="Arial"/>
                <w:highlight w:val="yellow"/>
              </w:rPr>
            </w:pPr>
            <w:r w:rsidRPr="00473F85">
              <w:rPr>
                <w:rFonts w:ascii="Arial" w:hAnsi="Arial" w:cs="Arial"/>
              </w:rPr>
              <w:t xml:space="preserve">  1,</w:t>
            </w:r>
            <w:r w:rsidR="00473F85" w:rsidRPr="00473F85">
              <w:rPr>
                <w:rFonts w:ascii="Arial" w:hAnsi="Arial" w:cs="Arial"/>
              </w:rPr>
              <w:t>9</w:t>
            </w:r>
            <w:r w:rsidRPr="00473F85">
              <w:rPr>
                <w:rFonts w:ascii="Arial" w:hAnsi="Arial" w:cs="Arial"/>
              </w:rPr>
              <w:t xml:space="preserve"> %</w:t>
            </w:r>
          </w:p>
        </w:tc>
        <w:tc>
          <w:tcPr>
            <w:tcW w:w="2410" w:type="dxa"/>
            <w:tcBorders>
              <w:top w:val="nil"/>
            </w:tcBorders>
          </w:tcPr>
          <w:p w14:paraId="3706B7C0" w14:textId="77777777" w:rsidR="003B6133" w:rsidRPr="003B6133" w:rsidRDefault="003B6133" w:rsidP="003B6133">
            <w:pPr>
              <w:spacing w:before="120" w:after="120" w:line="240" w:lineRule="auto"/>
              <w:jc w:val="both"/>
              <w:rPr>
                <w:rFonts w:ascii="Arial" w:hAnsi="Arial" w:cs="Arial"/>
              </w:rPr>
            </w:pPr>
            <w:r w:rsidRPr="003B6133">
              <w:rPr>
                <w:rFonts w:ascii="Arial" w:hAnsi="Arial" w:cs="Arial"/>
              </w:rPr>
              <w:t>1. Österreich</w:t>
            </w:r>
          </w:p>
          <w:p w14:paraId="17C41F16" w14:textId="77777777" w:rsidR="003B6133" w:rsidRPr="003B6133" w:rsidRDefault="003B6133" w:rsidP="003B6133">
            <w:pPr>
              <w:spacing w:before="120" w:after="120" w:line="240" w:lineRule="auto"/>
              <w:jc w:val="both"/>
              <w:rPr>
                <w:rFonts w:ascii="Arial" w:hAnsi="Arial" w:cs="Arial"/>
              </w:rPr>
            </w:pPr>
            <w:r w:rsidRPr="003B6133">
              <w:rPr>
                <w:rFonts w:ascii="Arial" w:hAnsi="Arial" w:cs="Arial"/>
              </w:rPr>
              <w:t>2. Deutschland</w:t>
            </w:r>
          </w:p>
          <w:p w14:paraId="59E95CC4" w14:textId="77777777" w:rsidR="003B6133" w:rsidRPr="003B6133" w:rsidRDefault="003B6133" w:rsidP="003B6133">
            <w:pPr>
              <w:spacing w:before="120" w:after="120" w:line="240" w:lineRule="auto"/>
              <w:jc w:val="both"/>
              <w:rPr>
                <w:rFonts w:ascii="Arial" w:hAnsi="Arial" w:cs="Arial"/>
              </w:rPr>
            </w:pPr>
            <w:r w:rsidRPr="003B6133">
              <w:rPr>
                <w:rFonts w:ascii="Arial" w:hAnsi="Arial" w:cs="Arial"/>
              </w:rPr>
              <w:t>3. USA</w:t>
            </w:r>
          </w:p>
          <w:p w14:paraId="6898B9DF" w14:textId="77777777" w:rsidR="003B6133" w:rsidRPr="003B6133" w:rsidRDefault="003B6133" w:rsidP="003B6133">
            <w:pPr>
              <w:spacing w:before="120" w:after="120" w:line="240" w:lineRule="auto"/>
              <w:jc w:val="both"/>
              <w:rPr>
                <w:rFonts w:ascii="Arial" w:hAnsi="Arial" w:cs="Arial"/>
              </w:rPr>
            </w:pPr>
            <w:r w:rsidRPr="003B6133">
              <w:rPr>
                <w:rFonts w:ascii="Arial" w:hAnsi="Arial" w:cs="Arial"/>
              </w:rPr>
              <w:t>4. UK</w:t>
            </w:r>
          </w:p>
          <w:p w14:paraId="461F84B7" w14:textId="77777777" w:rsidR="003B6133" w:rsidRPr="003B6133" w:rsidRDefault="003B6133" w:rsidP="003B6133">
            <w:pPr>
              <w:spacing w:before="120" w:after="120" w:line="240" w:lineRule="auto"/>
              <w:jc w:val="both"/>
              <w:rPr>
                <w:rFonts w:ascii="Arial" w:hAnsi="Arial" w:cs="Arial"/>
              </w:rPr>
            </w:pPr>
            <w:r w:rsidRPr="003B6133">
              <w:rPr>
                <w:rFonts w:ascii="Arial" w:hAnsi="Arial" w:cs="Arial"/>
              </w:rPr>
              <w:t xml:space="preserve">5. Schweiz </w:t>
            </w:r>
          </w:p>
          <w:p w14:paraId="42333F1D" w14:textId="77777777" w:rsidR="003B6133" w:rsidRPr="003B6133" w:rsidRDefault="003B6133" w:rsidP="003B6133">
            <w:pPr>
              <w:spacing w:before="120" w:after="120" w:line="240" w:lineRule="auto"/>
              <w:jc w:val="both"/>
              <w:rPr>
                <w:rFonts w:ascii="Arial" w:hAnsi="Arial" w:cs="Arial"/>
              </w:rPr>
            </w:pPr>
            <w:r w:rsidRPr="003B6133">
              <w:rPr>
                <w:rFonts w:ascii="Arial" w:hAnsi="Arial" w:cs="Arial"/>
              </w:rPr>
              <w:t xml:space="preserve">6. Italien </w:t>
            </w:r>
          </w:p>
          <w:p w14:paraId="4309252F" w14:textId="77777777" w:rsidR="003B6133" w:rsidRPr="003B6133" w:rsidRDefault="003B6133" w:rsidP="003B6133">
            <w:pPr>
              <w:spacing w:before="120" w:after="120" w:line="240" w:lineRule="auto"/>
              <w:jc w:val="both"/>
              <w:rPr>
                <w:rFonts w:ascii="Arial" w:hAnsi="Arial" w:cs="Arial"/>
              </w:rPr>
            </w:pPr>
            <w:r w:rsidRPr="003B6133">
              <w:rPr>
                <w:rFonts w:ascii="Arial" w:hAnsi="Arial" w:cs="Arial"/>
              </w:rPr>
              <w:t>7. Südkorea</w:t>
            </w:r>
          </w:p>
          <w:p w14:paraId="50E45A42" w14:textId="77777777" w:rsidR="003B6133" w:rsidRPr="003B6133" w:rsidRDefault="003B6133" w:rsidP="003B6133">
            <w:pPr>
              <w:spacing w:before="120" w:after="120" w:line="240" w:lineRule="auto"/>
              <w:jc w:val="both"/>
              <w:rPr>
                <w:rFonts w:ascii="Arial" w:hAnsi="Arial" w:cs="Arial"/>
              </w:rPr>
            </w:pPr>
            <w:r w:rsidRPr="003B6133">
              <w:rPr>
                <w:rFonts w:ascii="Arial" w:hAnsi="Arial" w:cs="Arial"/>
              </w:rPr>
              <w:t>8. Niederlande</w:t>
            </w:r>
          </w:p>
          <w:p w14:paraId="63677C2D" w14:textId="77777777" w:rsidR="003B6133" w:rsidRPr="003B6133" w:rsidRDefault="003B6133" w:rsidP="003B6133">
            <w:pPr>
              <w:spacing w:before="120" w:after="120" w:line="240" w:lineRule="auto"/>
              <w:jc w:val="both"/>
              <w:rPr>
                <w:rFonts w:ascii="Arial" w:hAnsi="Arial" w:cs="Arial"/>
              </w:rPr>
            </w:pPr>
            <w:r w:rsidRPr="003B6133">
              <w:rPr>
                <w:rFonts w:ascii="Arial" w:hAnsi="Arial" w:cs="Arial"/>
              </w:rPr>
              <w:t>9. Südostasien</w:t>
            </w:r>
          </w:p>
          <w:p w14:paraId="615461C1" w14:textId="1413C143" w:rsidR="00EC08D6" w:rsidRPr="003B6133" w:rsidRDefault="003B6133" w:rsidP="003B6133">
            <w:pPr>
              <w:spacing w:before="120" w:after="120" w:line="240" w:lineRule="auto"/>
              <w:jc w:val="both"/>
              <w:rPr>
                <w:rFonts w:ascii="Arial" w:hAnsi="Arial" w:cs="Arial"/>
              </w:rPr>
            </w:pPr>
            <w:r w:rsidRPr="003B6133">
              <w:rPr>
                <w:rFonts w:ascii="Arial" w:hAnsi="Arial" w:cs="Arial"/>
              </w:rPr>
              <w:t>10. Australien</w:t>
            </w:r>
          </w:p>
        </w:tc>
        <w:tc>
          <w:tcPr>
            <w:tcW w:w="1201" w:type="dxa"/>
            <w:tcBorders>
              <w:top w:val="nil"/>
            </w:tcBorders>
          </w:tcPr>
          <w:p w14:paraId="4B7F73D3" w14:textId="77777777" w:rsidR="003B6133" w:rsidRPr="003B6133" w:rsidRDefault="003B6133" w:rsidP="003B6133">
            <w:pPr>
              <w:spacing w:before="120" w:after="120" w:line="240" w:lineRule="auto"/>
              <w:jc w:val="both"/>
              <w:rPr>
                <w:rFonts w:ascii="Arial" w:hAnsi="Arial" w:cs="Arial"/>
              </w:rPr>
            </w:pPr>
            <w:r w:rsidRPr="003B6133">
              <w:rPr>
                <w:rFonts w:ascii="Arial" w:hAnsi="Arial" w:cs="Arial"/>
              </w:rPr>
              <w:t>708.718</w:t>
            </w:r>
          </w:p>
          <w:p w14:paraId="738B3BD1" w14:textId="77777777" w:rsidR="003B6133" w:rsidRPr="003B6133" w:rsidRDefault="003B6133" w:rsidP="003B6133">
            <w:pPr>
              <w:spacing w:before="120" w:after="120" w:line="240" w:lineRule="auto"/>
              <w:jc w:val="both"/>
              <w:rPr>
                <w:rFonts w:ascii="Arial" w:hAnsi="Arial" w:cs="Arial"/>
              </w:rPr>
            </w:pPr>
            <w:r w:rsidRPr="003B6133">
              <w:rPr>
                <w:rFonts w:ascii="Arial" w:hAnsi="Arial" w:cs="Arial"/>
              </w:rPr>
              <w:t>693.225</w:t>
            </w:r>
          </w:p>
          <w:p w14:paraId="3F82BCC8" w14:textId="77777777" w:rsidR="003B6133" w:rsidRPr="003B6133" w:rsidRDefault="003B6133" w:rsidP="003B6133">
            <w:pPr>
              <w:spacing w:before="120" w:after="120" w:line="240" w:lineRule="auto"/>
              <w:jc w:val="both"/>
              <w:rPr>
                <w:rFonts w:ascii="Arial" w:hAnsi="Arial" w:cs="Arial"/>
              </w:rPr>
            </w:pPr>
            <w:r w:rsidRPr="003B6133">
              <w:rPr>
                <w:rFonts w:ascii="Arial" w:hAnsi="Arial" w:cs="Arial"/>
              </w:rPr>
              <w:t>287.695</w:t>
            </w:r>
          </w:p>
          <w:p w14:paraId="1591283D" w14:textId="77777777" w:rsidR="003B6133" w:rsidRPr="003B6133" w:rsidRDefault="003B6133" w:rsidP="003B6133">
            <w:pPr>
              <w:spacing w:before="120" w:after="120" w:line="240" w:lineRule="auto"/>
              <w:jc w:val="both"/>
              <w:rPr>
                <w:rFonts w:ascii="Arial" w:hAnsi="Arial" w:cs="Arial"/>
              </w:rPr>
            </w:pPr>
            <w:r w:rsidRPr="003B6133">
              <w:rPr>
                <w:rFonts w:ascii="Arial" w:hAnsi="Arial" w:cs="Arial"/>
              </w:rPr>
              <w:t>131.136</w:t>
            </w:r>
          </w:p>
          <w:p w14:paraId="7CC16EFE" w14:textId="77777777" w:rsidR="003B6133" w:rsidRPr="003B6133" w:rsidRDefault="003B6133" w:rsidP="003B6133">
            <w:pPr>
              <w:spacing w:before="120" w:after="120" w:line="240" w:lineRule="auto"/>
              <w:jc w:val="both"/>
              <w:rPr>
                <w:rFonts w:ascii="Arial" w:hAnsi="Arial" w:cs="Arial"/>
              </w:rPr>
            </w:pPr>
            <w:r w:rsidRPr="003B6133">
              <w:rPr>
                <w:rFonts w:ascii="Arial" w:hAnsi="Arial" w:cs="Arial"/>
              </w:rPr>
              <w:t xml:space="preserve">  88.228</w:t>
            </w:r>
          </w:p>
          <w:p w14:paraId="23CC0760" w14:textId="77777777" w:rsidR="003B6133" w:rsidRPr="003B6133" w:rsidRDefault="003B6133" w:rsidP="003B6133">
            <w:pPr>
              <w:spacing w:before="120" w:after="120" w:line="240" w:lineRule="auto"/>
              <w:jc w:val="both"/>
              <w:rPr>
                <w:rFonts w:ascii="Arial" w:hAnsi="Arial" w:cs="Arial"/>
              </w:rPr>
            </w:pPr>
            <w:r w:rsidRPr="003B6133">
              <w:rPr>
                <w:rFonts w:ascii="Arial" w:hAnsi="Arial" w:cs="Arial"/>
              </w:rPr>
              <w:t xml:space="preserve">  85.755</w:t>
            </w:r>
          </w:p>
          <w:p w14:paraId="6543C683" w14:textId="77777777" w:rsidR="003B6133" w:rsidRPr="003B6133" w:rsidRDefault="003B6133" w:rsidP="003B6133">
            <w:pPr>
              <w:spacing w:before="120" w:after="120" w:line="240" w:lineRule="auto"/>
              <w:jc w:val="both"/>
              <w:rPr>
                <w:rFonts w:ascii="Arial" w:hAnsi="Arial" w:cs="Arial"/>
              </w:rPr>
            </w:pPr>
            <w:r w:rsidRPr="003B6133">
              <w:rPr>
                <w:rFonts w:ascii="Arial" w:hAnsi="Arial" w:cs="Arial"/>
              </w:rPr>
              <w:t xml:space="preserve">  67.468</w:t>
            </w:r>
          </w:p>
          <w:p w14:paraId="74238B38" w14:textId="77777777" w:rsidR="003B6133" w:rsidRPr="003B6133" w:rsidRDefault="003B6133" w:rsidP="003B6133">
            <w:pPr>
              <w:spacing w:before="120" w:after="120" w:line="240" w:lineRule="auto"/>
              <w:jc w:val="both"/>
              <w:rPr>
                <w:rFonts w:ascii="Arial" w:hAnsi="Arial" w:cs="Arial"/>
              </w:rPr>
            </w:pPr>
            <w:r w:rsidRPr="003B6133">
              <w:rPr>
                <w:rFonts w:ascii="Arial" w:hAnsi="Arial" w:cs="Arial"/>
              </w:rPr>
              <w:t xml:space="preserve">  60.866</w:t>
            </w:r>
          </w:p>
          <w:p w14:paraId="12A0D84F" w14:textId="77777777" w:rsidR="003B6133" w:rsidRPr="003B6133" w:rsidRDefault="003B6133" w:rsidP="003B6133">
            <w:pPr>
              <w:spacing w:before="120" w:after="120" w:line="240" w:lineRule="auto"/>
              <w:jc w:val="both"/>
              <w:rPr>
                <w:rFonts w:ascii="Arial" w:hAnsi="Arial" w:cs="Arial"/>
              </w:rPr>
            </w:pPr>
            <w:r w:rsidRPr="003B6133">
              <w:rPr>
                <w:rFonts w:ascii="Arial" w:hAnsi="Arial" w:cs="Arial"/>
              </w:rPr>
              <w:t xml:space="preserve">  59.025</w:t>
            </w:r>
          </w:p>
          <w:p w14:paraId="1AFF58E9" w14:textId="3F971701" w:rsidR="00EC08D6" w:rsidRPr="003B6133" w:rsidRDefault="003B6133" w:rsidP="003B6133">
            <w:pPr>
              <w:spacing w:before="120" w:after="120" w:line="240" w:lineRule="auto"/>
              <w:jc w:val="both"/>
              <w:rPr>
                <w:rFonts w:ascii="Arial" w:hAnsi="Arial" w:cs="Arial"/>
              </w:rPr>
            </w:pPr>
            <w:r w:rsidRPr="003B6133">
              <w:rPr>
                <w:rFonts w:ascii="Arial" w:hAnsi="Arial" w:cs="Arial"/>
              </w:rPr>
              <w:t xml:space="preserve">  55.040</w:t>
            </w:r>
          </w:p>
        </w:tc>
        <w:tc>
          <w:tcPr>
            <w:tcW w:w="1276" w:type="dxa"/>
            <w:tcBorders>
              <w:top w:val="nil"/>
            </w:tcBorders>
          </w:tcPr>
          <w:p w14:paraId="47788DC1" w14:textId="77777777" w:rsidR="003B6133" w:rsidRPr="003B6133" w:rsidRDefault="003B6133" w:rsidP="003B6133">
            <w:pPr>
              <w:spacing w:before="120" w:after="120" w:line="240" w:lineRule="auto"/>
              <w:jc w:val="both"/>
              <w:rPr>
                <w:rFonts w:ascii="Arial" w:hAnsi="Arial" w:cs="Arial"/>
              </w:rPr>
            </w:pPr>
            <w:r w:rsidRPr="003B6133">
              <w:rPr>
                <w:rFonts w:ascii="Arial" w:hAnsi="Arial" w:cs="Arial"/>
              </w:rPr>
              <w:t>22,6 %</w:t>
            </w:r>
          </w:p>
          <w:p w14:paraId="76E30864" w14:textId="77777777" w:rsidR="003B6133" w:rsidRPr="003B6133" w:rsidRDefault="003B6133" w:rsidP="003B6133">
            <w:pPr>
              <w:spacing w:before="120" w:after="120" w:line="240" w:lineRule="auto"/>
              <w:jc w:val="both"/>
              <w:rPr>
                <w:rFonts w:ascii="Arial" w:hAnsi="Arial" w:cs="Arial"/>
              </w:rPr>
            </w:pPr>
            <w:r w:rsidRPr="003B6133">
              <w:rPr>
                <w:rFonts w:ascii="Arial" w:hAnsi="Arial" w:cs="Arial"/>
              </w:rPr>
              <w:t>22,1 %</w:t>
            </w:r>
          </w:p>
          <w:p w14:paraId="7EC5D804" w14:textId="77777777" w:rsidR="003B6133" w:rsidRPr="003B6133" w:rsidRDefault="003B6133" w:rsidP="003B6133">
            <w:pPr>
              <w:spacing w:before="120" w:after="120" w:line="240" w:lineRule="auto"/>
              <w:jc w:val="both"/>
              <w:rPr>
                <w:rFonts w:ascii="Arial" w:hAnsi="Arial" w:cs="Arial"/>
              </w:rPr>
            </w:pPr>
            <w:r w:rsidRPr="003B6133">
              <w:rPr>
                <w:rFonts w:ascii="Arial" w:hAnsi="Arial" w:cs="Arial"/>
              </w:rPr>
              <w:t xml:space="preserve">  9,2 %</w:t>
            </w:r>
          </w:p>
          <w:p w14:paraId="06FCFCAE" w14:textId="77777777" w:rsidR="003B6133" w:rsidRPr="003B6133" w:rsidRDefault="003B6133" w:rsidP="003B6133">
            <w:pPr>
              <w:spacing w:before="120" w:after="120" w:line="240" w:lineRule="auto"/>
              <w:jc w:val="both"/>
              <w:rPr>
                <w:rFonts w:ascii="Arial" w:hAnsi="Arial" w:cs="Arial"/>
              </w:rPr>
            </w:pPr>
            <w:r w:rsidRPr="003B6133">
              <w:rPr>
                <w:rFonts w:ascii="Arial" w:hAnsi="Arial" w:cs="Arial"/>
              </w:rPr>
              <w:t xml:space="preserve">  4,2 %</w:t>
            </w:r>
          </w:p>
          <w:p w14:paraId="32764FFE" w14:textId="77777777" w:rsidR="003B6133" w:rsidRPr="003B6133" w:rsidRDefault="003B6133" w:rsidP="003B6133">
            <w:pPr>
              <w:spacing w:before="120" w:after="120" w:line="240" w:lineRule="auto"/>
              <w:jc w:val="both"/>
              <w:rPr>
                <w:rFonts w:ascii="Arial" w:hAnsi="Arial" w:cs="Arial"/>
              </w:rPr>
            </w:pPr>
            <w:r w:rsidRPr="003B6133">
              <w:rPr>
                <w:rFonts w:ascii="Arial" w:hAnsi="Arial" w:cs="Arial"/>
              </w:rPr>
              <w:t xml:space="preserve">  2,8 %</w:t>
            </w:r>
          </w:p>
          <w:p w14:paraId="7FE78043" w14:textId="77777777" w:rsidR="003B6133" w:rsidRPr="003B6133" w:rsidRDefault="003B6133" w:rsidP="003B6133">
            <w:pPr>
              <w:spacing w:before="120" w:after="120" w:line="240" w:lineRule="auto"/>
              <w:jc w:val="both"/>
              <w:rPr>
                <w:rFonts w:ascii="Arial" w:hAnsi="Arial" w:cs="Arial"/>
              </w:rPr>
            </w:pPr>
            <w:r w:rsidRPr="003B6133">
              <w:rPr>
                <w:rFonts w:ascii="Arial" w:hAnsi="Arial" w:cs="Arial"/>
              </w:rPr>
              <w:t xml:space="preserve">  2,7 %</w:t>
            </w:r>
          </w:p>
          <w:p w14:paraId="6F3084FF" w14:textId="77777777" w:rsidR="003B6133" w:rsidRPr="003B6133" w:rsidRDefault="003B6133" w:rsidP="003B6133">
            <w:pPr>
              <w:spacing w:before="120" w:after="120" w:line="240" w:lineRule="auto"/>
              <w:jc w:val="both"/>
              <w:rPr>
                <w:rFonts w:ascii="Arial" w:hAnsi="Arial" w:cs="Arial"/>
              </w:rPr>
            </w:pPr>
            <w:r w:rsidRPr="003B6133">
              <w:rPr>
                <w:rFonts w:ascii="Arial" w:hAnsi="Arial" w:cs="Arial"/>
              </w:rPr>
              <w:t xml:space="preserve">  2,2 %</w:t>
            </w:r>
          </w:p>
          <w:p w14:paraId="336B11D0" w14:textId="77777777" w:rsidR="003B6133" w:rsidRPr="003B6133" w:rsidRDefault="003B6133" w:rsidP="003B6133">
            <w:pPr>
              <w:spacing w:before="120" w:after="120" w:line="240" w:lineRule="auto"/>
              <w:jc w:val="both"/>
              <w:rPr>
                <w:rFonts w:ascii="Arial" w:hAnsi="Arial" w:cs="Arial"/>
              </w:rPr>
            </w:pPr>
            <w:r w:rsidRPr="003B6133">
              <w:rPr>
                <w:rFonts w:ascii="Arial" w:hAnsi="Arial" w:cs="Arial"/>
              </w:rPr>
              <w:t xml:space="preserve">  1,9 %</w:t>
            </w:r>
          </w:p>
          <w:p w14:paraId="2D97370C" w14:textId="77777777" w:rsidR="003B6133" w:rsidRPr="003B6133" w:rsidRDefault="003B6133" w:rsidP="003B6133">
            <w:pPr>
              <w:spacing w:before="120" w:after="120" w:line="240" w:lineRule="auto"/>
              <w:jc w:val="both"/>
              <w:rPr>
                <w:rFonts w:ascii="Arial" w:hAnsi="Arial" w:cs="Arial"/>
              </w:rPr>
            </w:pPr>
            <w:r w:rsidRPr="003B6133">
              <w:rPr>
                <w:rFonts w:ascii="Arial" w:hAnsi="Arial" w:cs="Arial"/>
              </w:rPr>
              <w:t xml:space="preserve">  1,9 %</w:t>
            </w:r>
          </w:p>
          <w:p w14:paraId="636AE9E2" w14:textId="1D27A313" w:rsidR="00EC08D6" w:rsidRPr="003B6133" w:rsidRDefault="003B6133" w:rsidP="003B6133">
            <w:pPr>
              <w:spacing w:before="120" w:after="120" w:line="240" w:lineRule="auto"/>
              <w:jc w:val="both"/>
              <w:rPr>
                <w:rFonts w:ascii="Arial" w:hAnsi="Arial" w:cs="Arial"/>
              </w:rPr>
            </w:pPr>
            <w:r w:rsidRPr="003B6133">
              <w:rPr>
                <w:rFonts w:ascii="Arial" w:hAnsi="Arial" w:cs="Arial"/>
              </w:rPr>
              <w:t xml:space="preserve">  1,8 %</w:t>
            </w:r>
          </w:p>
        </w:tc>
      </w:tr>
    </w:tbl>
    <w:p w14:paraId="3F0712B0" w14:textId="77777777" w:rsidR="00EC08D6" w:rsidRPr="00EC08D6" w:rsidRDefault="00EC08D6" w:rsidP="00EC08D6">
      <w:pPr>
        <w:spacing w:line="240" w:lineRule="auto"/>
        <w:jc w:val="both"/>
        <w:outlineLvl w:val="0"/>
        <w:rPr>
          <w:rFonts w:ascii="Arial" w:hAnsi="Arial" w:cs="Arial"/>
          <w:b/>
        </w:rPr>
      </w:pPr>
    </w:p>
    <w:p w14:paraId="0D64BFE2" w14:textId="77777777" w:rsidR="00EC08D6" w:rsidRPr="00EC08D6" w:rsidRDefault="00EC08D6" w:rsidP="00EC08D6">
      <w:pPr>
        <w:spacing w:line="240" w:lineRule="auto"/>
        <w:jc w:val="both"/>
        <w:outlineLvl w:val="0"/>
        <w:rPr>
          <w:rFonts w:ascii="Arial" w:hAnsi="Arial" w:cs="Arial"/>
          <w:b/>
        </w:rPr>
      </w:pPr>
      <w:bookmarkStart w:id="0" w:name="_Hlk97190721"/>
      <w:r w:rsidRPr="00EC08D6">
        <w:rPr>
          <w:rFonts w:ascii="Arial" w:hAnsi="Arial" w:cs="Arial"/>
          <w:b/>
        </w:rPr>
        <w:t>Beherbergungsangebot</w:t>
      </w:r>
    </w:p>
    <w:p w14:paraId="4CA7ACCE" w14:textId="6CE9A0B4" w:rsidR="00EC08D6" w:rsidRPr="00EC08D6" w:rsidRDefault="00EC08D6" w:rsidP="00EC08D6">
      <w:pPr>
        <w:spacing w:line="240" w:lineRule="auto"/>
        <w:jc w:val="both"/>
        <w:outlineLvl w:val="0"/>
        <w:rPr>
          <w:rFonts w:ascii="Arial" w:hAnsi="Arial" w:cs="Arial"/>
        </w:rPr>
      </w:pPr>
      <w:bookmarkStart w:id="1" w:name="_Hlk190680985"/>
      <w:r w:rsidRPr="00EC08D6">
        <w:rPr>
          <w:rFonts w:ascii="Arial" w:hAnsi="Arial" w:cs="Arial"/>
        </w:rPr>
        <w:t xml:space="preserve">In der Landeshauptstadt Salzburg gab es mit Stichtag </w:t>
      </w:r>
      <w:r w:rsidR="002073C3" w:rsidRPr="002073C3">
        <w:rPr>
          <w:rFonts w:ascii="Arial" w:hAnsi="Arial" w:cs="Arial"/>
        </w:rPr>
        <w:t>31</w:t>
      </w:r>
      <w:r w:rsidRPr="002073C3">
        <w:rPr>
          <w:rFonts w:ascii="Arial" w:hAnsi="Arial" w:cs="Arial"/>
        </w:rPr>
        <w:t xml:space="preserve">. </w:t>
      </w:r>
      <w:r w:rsidR="002073C3" w:rsidRPr="002073C3">
        <w:rPr>
          <w:rFonts w:ascii="Arial" w:hAnsi="Arial" w:cs="Arial"/>
        </w:rPr>
        <w:t>Dezember</w:t>
      </w:r>
      <w:r w:rsidRPr="002073C3">
        <w:rPr>
          <w:rFonts w:ascii="Arial" w:hAnsi="Arial" w:cs="Arial"/>
        </w:rPr>
        <w:t xml:space="preserve"> 202</w:t>
      </w:r>
      <w:r w:rsidR="002073C3" w:rsidRPr="002073C3">
        <w:rPr>
          <w:rFonts w:ascii="Arial" w:hAnsi="Arial" w:cs="Arial"/>
        </w:rPr>
        <w:t>5</w:t>
      </w:r>
      <w:r w:rsidRPr="002073C3">
        <w:rPr>
          <w:rFonts w:ascii="Arial" w:hAnsi="Arial" w:cs="Arial"/>
        </w:rPr>
        <w:t xml:space="preserve"> genau 11</w:t>
      </w:r>
      <w:r w:rsidR="002073C3" w:rsidRPr="002073C3">
        <w:rPr>
          <w:rFonts w:ascii="Arial" w:hAnsi="Arial" w:cs="Arial"/>
        </w:rPr>
        <w:t>5</w:t>
      </w:r>
      <w:r w:rsidRPr="002073C3">
        <w:rPr>
          <w:rFonts w:ascii="Arial" w:hAnsi="Arial" w:cs="Arial"/>
        </w:rPr>
        <w:t xml:space="preserve"> gewerbliche Betriebe (kategorisierte Hotels, Gasthöfe und Pensionen). In ihnen werden 14.</w:t>
      </w:r>
      <w:r w:rsidR="002073C3" w:rsidRPr="002073C3">
        <w:rPr>
          <w:rFonts w:ascii="Arial" w:hAnsi="Arial" w:cs="Arial"/>
        </w:rPr>
        <w:t>774</w:t>
      </w:r>
      <w:r w:rsidRPr="002073C3">
        <w:rPr>
          <w:rFonts w:ascii="Arial" w:hAnsi="Arial" w:cs="Arial"/>
        </w:rPr>
        <w:t xml:space="preserve"> Betten bereitgestellt, das sind um </w:t>
      </w:r>
      <w:r w:rsidR="002073C3" w:rsidRPr="002073C3">
        <w:rPr>
          <w:rFonts w:ascii="Arial" w:hAnsi="Arial" w:cs="Arial"/>
        </w:rPr>
        <w:t>518</w:t>
      </w:r>
      <w:r w:rsidRPr="002073C3">
        <w:rPr>
          <w:rFonts w:ascii="Arial" w:hAnsi="Arial" w:cs="Arial"/>
        </w:rPr>
        <w:t xml:space="preserve"> Betten</w:t>
      </w:r>
      <w:r w:rsidR="007C5389">
        <w:rPr>
          <w:rFonts w:ascii="Arial" w:hAnsi="Arial" w:cs="Arial"/>
        </w:rPr>
        <w:t xml:space="preserve"> </w:t>
      </w:r>
      <w:r w:rsidR="002073C3" w:rsidRPr="002073C3">
        <w:rPr>
          <w:rFonts w:ascii="Arial" w:hAnsi="Arial" w:cs="Arial"/>
        </w:rPr>
        <w:t>mehr</w:t>
      </w:r>
      <w:r w:rsidRPr="002073C3">
        <w:rPr>
          <w:rFonts w:ascii="Arial" w:hAnsi="Arial" w:cs="Arial"/>
        </w:rPr>
        <w:t xml:space="preserve"> als im Jahr davor. Aufgegliedert in die einzelnen Hotelkategorien ergaben sich </w:t>
      </w:r>
      <w:r w:rsidR="008B12D2" w:rsidRPr="002073C3">
        <w:rPr>
          <w:rFonts w:ascii="Arial" w:hAnsi="Arial" w:cs="Arial"/>
        </w:rPr>
        <w:t>sieben</w:t>
      </w:r>
      <w:r w:rsidRPr="002073C3">
        <w:rPr>
          <w:rFonts w:ascii="Arial" w:hAnsi="Arial" w:cs="Arial"/>
        </w:rPr>
        <w:t xml:space="preserve"> Fünf-Stern Betriebe mit 1.</w:t>
      </w:r>
      <w:r w:rsidR="002073C3" w:rsidRPr="002073C3">
        <w:rPr>
          <w:rFonts w:ascii="Arial" w:hAnsi="Arial" w:cs="Arial"/>
        </w:rPr>
        <w:t>304</w:t>
      </w:r>
      <w:r w:rsidRPr="002073C3">
        <w:rPr>
          <w:rFonts w:ascii="Arial" w:hAnsi="Arial" w:cs="Arial"/>
        </w:rPr>
        <w:t xml:space="preserve"> Betten, 47 Vier-Stern Betriebe mit </w:t>
      </w:r>
      <w:r w:rsidR="002073C3" w:rsidRPr="002073C3">
        <w:rPr>
          <w:rFonts w:ascii="Arial" w:hAnsi="Arial" w:cs="Arial"/>
        </w:rPr>
        <w:t>7.055</w:t>
      </w:r>
      <w:r w:rsidRPr="002073C3">
        <w:rPr>
          <w:rFonts w:ascii="Arial" w:hAnsi="Arial" w:cs="Arial"/>
        </w:rPr>
        <w:t xml:space="preserve"> Betten, </w:t>
      </w:r>
      <w:r w:rsidR="002073C3" w:rsidRPr="002073C3">
        <w:rPr>
          <w:rFonts w:ascii="Arial" w:hAnsi="Arial" w:cs="Arial"/>
        </w:rPr>
        <w:t>40</w:t>
      </w:r>
      <w:r w:rsidRPr="002073C3">
        <w:rPr>
          <w:rFonts w:ascii="Arial" w:hAnsi="Arial" w:cs="Arial"/>
        </w:rPr>
        <w:t xml:space="preserve"> Drei-Stern Betriebe mit 3.</w:t>
      </w:r>
      <w:r w:rsidR="002073C3" w:rsidRPr="002073C3">
        <w:rPr>
          <w:rFonts w:ascii="Arial" w:hAnsi="Arial" w:cs="Arial"/>
        </w:rPr>
        <w:t>220</w:t>
      </w:r>
      <w:r w:rsidRPr="002073C3">
        <w:rPr>
          <w:rFonts w:ascii="Arial" w:hAnsi="Arial" w:cs="Arial"/>
        </w:rPr>
        <w:t xml:space="preserve"> Betten und </w:t>
      </w:r>
      <w:r w:rsidR="002073C3" w:rsidRPr="002073C3">
        <w:rPr>
          <w:rFonts w:ascii="Arial" w:hAnsi="Arial" w:cs="Arial"/>
        </w:rPr>
        <w:t>21</w:t>
      </w:r>
      <w:r w:rsidRPr="002073C3">
        <w:rPr>
          <w:rFonts w:ascii="Arial" w:hAnsi="Arial" w:cs="Arial"/>
        </w:rPr>
        <w:t xml:space="preserve"> Ein- bzw. Zwei-Stern Betriebe mit insgesamt </w:t>
      </w:r>
      <w:r w:rsidR="002073C3" w:rsidRPr="002073C3">
        <w:rPr>
          <w:rFonts w:ascii="Arial" w:hAnsi="Arial" w:cs="Arial"/>
        </w:rPr>
        <w:t>3.195</w:t>
      </w:r>
      <w:r w:rsidRPr="002073C3">
        <w:rPr>
          <w:rFonts w:ascii="Arial" w:hAnsi="Arial" w:cs="Arial"/>
        </w:rPr>
        <w:t xml:space="preserve"> Betten.</w:t>
      </w:r>
      <w:bookmarkEnd w:id="1"/>
    </w:p>
    <w:p w14:paraId="461455D8" w14:textId="696A018E" w:rsidR="00EC08D6" w:rsidRPr="00981234" w:rsidRDefault="00EC08D6" w:rsidP="00EC08D6">
      <w:pPr>
        <w:spacing w:line="240" w:lineRule="auto"/>
        <w:jc w:val="both"/>
        <w:outlineLvl w:val="0"/>
        <w:rPr>
          <w:rFonts w:ascii="Arial" w:hAnsi="Arial" w:cs="Arial"/>
        </w:rPr>
      </w:pPr>
      <w:r w:rsidRPr="00981234">
        <w:rPr>
          <w:rFonts w:ascii="Arial" w:hAnsi="Arial" w:cs="Arial"/>
        </w:rPr>
        <w:t>Von den 3.</w:t>
      </w:r>
      <w:r w:rsidR="00981234" w:rsidRPr="00981234">
        <w:rPr>
          <w:rFonts w:ascii="Arial" w:hAnsi="Arial" w:cs="Arial"/>
        </w:rPr>
        <w:t>288.513</w:t>
      </w:r>
      <w:r w:rsidRPr="00981234">
        <w:rPr>
          <w:rFonts w:ascii="Arial" w:hAnsi="Arial" w:cs="Arial"/>
        </w:rPr>
        <w:t xml:space="preserve"> Nächtigungen in Hotels und ähnlichen Betrieben entfielen auf die Kategorie Fünf-Stern Betriebe </w:t>
      </w:r>
      <w:r w:rsidR="00981234" w:rsidRPr="00981234">
        <w:rPr>
          <w:rFonts w:ascii="Arial" w:hAnsi="Arial" w:cs="Arial"/>
        </w:rPr>
        <w:t>238.709</w:t>
      </w:r>
      <w:r w:rsidRPr="00981234">
        <w:rPr>
          <w:rFonts w:ascii="Arial" w:hAnsi="Arial" w:cs="Arial"/>
        </w:rPr>
        <w:t xml:space="preserve"> Nächtigungen (entspricht einem Anteil von </w:t>
      </w:r>
      <w:r w:rsidR="00981234" w:rsidRPr="00981234">
        <w:rPr>
          <w:rFonts w:ascii="Arial" w:hAnsi="Arial" w:cs="Arial"/>
        </w:rPr>
        <w:t>7,26</w:t>
      </w:r>
      <w:r w:rsidRPr="00981234">
        <w:rPr>
          <w:rFonts w:ascii="Arial" w:hAnsi="Arial" w:cs="Arial"/>
        </w:rPr>
        <w:t xml:space="preserve">%), auf die Vier-Stern </w:t>
      </w:r>
      <w:r w:rsidR="00981234" w:rsidRPr="00981234">
        <w:rPr>
          <w:rFonts w:ascii="Arial" w:hAnsi="Arial" w:cs="Arial"/>
        </w:rPr>
        <w:t>1.469.831</w:t>
      </w:r>
      <w:r w:rsidRPr="00981234">
        <w:rPr>
          <w:rFonts w:ascii="Arial" w:hAnsi="Arial" w:cs="Arial"/>
        </w:rPr>
        <w:t xml:space="preserve"> (4</w:t>
      </w:r>
      <w:r w:rsidR="00981234" w:rsidRPr="00981234">
        <w:rPr>
          <w:rFonts w:ascii="Arial" w:hAnsi="Arial" w:cs="Arial"/>
        </w:rPr>
        <w:t>4,70</w:t>
      </w:r>
      <w:r w:rsidRPr="00981234">
        <w:rPr>
          <w:rFonts w:ascii="Arial" w:hAnsi="Arial" w:cs="Arial"/>
        </w:rPr>
        <w:t xml:space="preserve"> %), auf die Drei-Stern 8</w:t>
      </w:r>
      <w:r w:rsidR="00981234" w:rsidRPr="00981234">
        <w:rPr>
          <w:rFonts w:ascii="Arial" w:hAnsi="Arial" w:cs="Arial"/>
        </w:rPr>
        <w:t>21</w:t>
      </w:r>
      <w:r w:rsidRPr="00981234">
        <w:rPr>
          <w:rFonts w:ascii="Arial" w:hAnsi="Arial" w:cs="Arial"/>
        </w:rPr>
        <w:t>.</w:t>
      </w:r>
      <w:r w:rsidR="00981234" w:rsidRPr="00981234">
        <w:rPr>
          <w:rFonts w:ascii="Arial" w:hAnsi="Arial" w:cs="Arial"/>
        </w:rPr>
        <w:t>273</w:t>
      </w:r>
      <w:r w:rsidRPr="00981234">
        <w:rPr>
          <w:rFonts w:ascii="Arial" w:hAnsi="Arial" w:cs="Arial"/>
        </w:rPr>
        <w:t xml:space="preserve"> (</w:t>
      </w:r>
      <w:r w:rsidR="00981234" w:rsidRPr="00981234">
        <w:rPr>
          <w:rFonts w:ascii="Arial" w:hAnsi="Arial" w:cs="Arial"/>
        </w:rPr>
        <w:t>24,97</w:t>
      </w:r>
      <w:r w:rsidRPr="00981234">
        <w:rPr>
          <w:rFonts w:ascii="Arial" w:hAnsi="Arial" w:cs="Arial"/>
        </w:rPr>
        <w:t xml:space="preserve"> %) und auf die Kategorie </w:t>
      </w:r>
      <w:r w:rsidRPr="00981234">
        <w:rPr>
          <w:rFonts w:ascii="Arial" w:hAnsi="Arial" w:cs="Arial"/>
        </w:rPr>
        <w:br/>
        <w:t xml:space="preserve">Ein-/Zwei-Stern </w:t>
      </w:r>
      <w:r w:rsidR="00981234" w:rsidRPr="00981234">
        <w:rPr>
          <w:rFonts w:ascii="Arial" w:hAnsi="Arial" w:cs="Arial"/>
        </w:rPr>
        <w:t>515</w:t>
      </w:r>
      <w:r w:rsidRPr="00981234">
        <w:rPr>
          <w:rFonts w:ascii="Arial" w:hAnsi="Arial" w:cs="Arial"/>
        </w:rPr>
        <w:t>.</w:t>
      </w:r>
      <w:r w:rsidR="00981234" w:rsidRPr="00981234">
        <w:rPr>
          <w:rFonts w:ascii="Arial" w:hAnsi="Arial" w:cs="Arial"/>
        </w:rPr>
        <w:t>610</w:t>
      </w:r>
      <w:r w:rsidRPr="00981234">
        <w:rPr>
          <w:rFonts w:ascii="Arial" w:hAnsi="Arial" w:cs="Arial"/>
        </w:rPr>
        <w:t xml:space="preserve"> Nächtigungen (1</w:t>
      </w:r>
      <w:r w:rsidR="00981234" w:rsidRPr="00981234">
        <w:rPr>
          <w:rFonts w:ascii="Arial" w:hAnsi="Arial" w:cs="Arial"/>
        </w:rPr>
        <w:t>5,68</w:t>
      </w:r>
      <w:r w:rsidRPr="00981234">
        <w:rPr>
          <w:rFonts w:ascii="Arial" w:hAnsi="Arial" w:cs="Arial"/>
        </w:rPr>
        <w:t xml:space="preserve"> %). Im Berichtsjahr 202</w:t>
      </w:r>
      <w:r w:rsidR="00981234" w:rsidRPr="00981234">
        <w:rPr>
          <w:rFonts w:ascii="Arial" w:hAnsi="Arial" w:cs="Arial"/>
        </w:rPr>
        <w:t>5</w:t>
      </w:r>
      <w:r w:rsidRPr="00981234">
        <w:rPr>
          <w:rFonts w:ascii="Arial" w:hAnsi="Arial" w:cs="Arial"/>
        </w:rPr>
        <w:t xml:space="preserve"> meldeten die Campingplätze und Jugendherbergen 8</w:t>
      </w:r>
      <w:r w:rsidR="00981234" w:rsidRPr="00981234">
        <w:rPr>
          <w:rFonts w:ascii="Arial" w:hAnsi="Arial" w:cs="Arial"/>
        </w:rPr>
        <w:t>9</w:t>
      </w:r>
      <w:r w:rsidRPr="00981234">
        <w:rPr>
          <w:rFonts w:ascii="Arial" w:hAnsi="Arial" w:cs="Arial"/>
        </w:rPr>
        <w:t>.</w:t>
      </w:r>
      <w:r w:rsidR="00981234" w:rsidRPr="00981234">
        <w:rPr>
          <w:rFonts w:ascii="Arial" w:hAnsi="Arial" w:cs="Arial"/>
        </w:rPr>
        <w:t>636</w:t>
      </w:r>
      <w:r w:rsidRPr="00981234">
        <w:rPr>
          <w:rFonts w:ascii="Arial" w:hAnsi="Arial" w:cs="Arial"/>
        </w:rPr>
        <w:t xml:space="preserve"> Nächtigungen (2,</w:t>
      </w:r>
      <w:r w:rsidR="00981234" w:rsidRPr="00981234">
        <w:rPr>
          <w:rFonts w:ascii="Arial" w:hAnsi="Arial" w:cs="Arial"/>
        </w:rPr>
        <w:t>73</w:t>
      </w:r>
      <w:r w:rsidRPr="00981234">
        <w:rPr>
          <w:rFonts w:ascii="Arial" w:hAnsi="Arial" w:cs="Arial"/>
        </w:rPr>
        <w:t xml:space="preserve"> % Anteil) und die Privatquartiere und sonstigen Unterkünfte insgesamt </w:t>
      </w:r>
      <w:r w:rsidR="00981234" w:rsidRPr="00981234">
        <w:rPr>
          <w:rFonts w:ascii="Arial" w:hAnsi="Arial" w:cs="Arial"/>
        </w:rPr>
        <w:t>153.454</w:t>
      </w:r>
      <w:r w:rsidRPr="00981234">
        <w:rPr>
          <w:rFonts w:ascii="Arial" w:hAnsi="Arial" w:cs="Arial"/>
        </w:rPr>
        <w:t xml:space="preserve"> Nächtigungen (4,</w:t>
      </w:r>
      <w:r w:rsidR="00981234" w:rsidRPr="00981234">
        <w:rPr>
          <w:rFonts w:ascii="Arial" w:hAnsi="Arial" w:cs="Arial"/>
        </w:rPr>
        <w:t>67</w:t>
      </w:r>
      <w:r w:rsidRPr="00981234">
        <w:rPr>
          <w:rFonts w:ascii="Arial" w:hAnsi="Arial" w:cs="Arial"/>
        </w:rPr>
        <w:t>%).</w:t>
      </w:r>
    </w:p>
    <w:p w14:paraId="1FC9AED3" w14:textId="77777777" w:rsidR="00CD2187" w:rsidRDefault="00CD2187" w:rsidP="00EC08D6">
      <w:pPr>
        <w:spacing w:line="240" w:lineRule="auto"/>
        <w:jc w:val="both"/>
        <w:outlineLvl w:val="0"/>
        <w:rPr>
          <w:rFonts w:ascii="Arial" w:hAnsi="Arial" w:cs="Arial"/>
        </w:rPr>
      </w:pPr>
    </w:p>
    <w:p w14:paraId="3AC84FEE" w14:textId="77777777" w:rsidR="00CD2187" w:rsidRDefault="00CD2187" w:rsidP="00EC08D6">
      <w:pPr>
        <w:spacing w:line="240" w:lineRule="auto"/>
        <w:jc w:val="both"/>
        <w:outlineLvl w:val="0"/>
        <w:rPr>
          <w:rFonts w:ascii="Arial" w:hAnsi="Arial" w:cs="Arial"/>
        </w:rPr>
      </w:pPr>
    </w:p>
    <w:p w14:paraId="340AF3A8" w14:textId="77777777" w:rsidR="001A11E2" w:rsidRDefault="001A11E2" w:rsidP="00EC08D6">
      <w:pPr>
        <w:spacing w:line="240" w:lineRule="auto"/>
        <w:jc w:val="both"/>
        <w:outlineLvl w:val="0"/>
        <w:rPr>
          <w:rFonts w:ascii="Arial" w:hAnsi="Arial" w:cs="Arial"/>
        </w:rPr>
      </w:pPr>
    </w:p>
    <w:p w14:paraId="27341EDA" w14:textId="4A86E4F9" w:rsidR="00EC08D6" w:rsidRPr="00EC08D6" w:rsidRDefault="00EC08D6" w:rsidP="00EC08D6">
      <w:pPr>
        <w:spacing w:line="240" w:lineRule="auto"/>
        <w:jc w:val="both"/>
        <w:outlineLvl w:val="0"/>
        <w:rPr>
          <w:rFonts w:ascii="Arial" w:hAnsi="Arial" w:cs="Arial"/>
        </w:rPr>
      </w:pPr>
      <w:r w:rsidRPr="00EC08D6">
        <w:rPr>
          <w:rFonts w:ascii="Arial" w:hAnsi="Arial" w:cs="Arial"/>
        </w:rPr>
        <w:t>Im Kalenderjahr 202</w:t>
      </w:r>
      <w:r w:rsidR="00FD099A">
        <w:rPr>
          <w:rFonts w:ascii="Arial" w:hAnsi="Arial" w:cs="Arial"/>
        </w:rPr>
        <w:t>5</w:t>
      </w:r>
      <w:r w:rsidRPr="00EC08D6">
        <w:rPr>
          <w:rFonts w:ascii="Arial" w:hAnsi="Arial" w:cs="Arial"/>
        </w:rPr>
        <w:t xml:space="preserve"> wurde in den Hotels eine durchschnittliche Bettenauslastung von </w:t>
      </w:r>
      <w:r w:rsidRPr="00EC08D6">
        <w:rPr>
          <w:rFonts w:ascii="Arial" w:hAnsi="Arial" w:cs="Arial"/>
        </w:rPr>
        <w:br/>
      </w:r>
      <w:r w:rsidR="00CF7E4D" w:rsidRPr="00CF7E4D">
        <w:rPr>
          <w:rFonts w:ascii="Arial" w:hAnsi="Arial" w:cs="Arial"/>
        </w:rPr>
        <w:t>54,2</w:t>
      </w:r>
      <w:r w:rsidRPr="00CF7E4D">
        <w:rPr>
          <w:rFonts w:ascii="Arial" w:hAnsi="Arial" w:cs="Arial"/>
        </w:rPr>
        <w:t xml:space="preserve"> % erreicht (202</w:t>
      </w:r>
      <w:r w:rsidR="00FD099A" w:rsidRPr="00CF7E4D">
        <w:rPr>
          <w:rFonts w:ascii="Arial" w:hAnsi="Arial" w:cs="Arial"/>
        </w:rPr>
        <w:t>4</w:t>
      </w:r>
      <w:r w:rsidRPr="00CF7E4D">
        <w:rPr>
          <w:rFonts w:ascii="Arial" w:hAnsi="Arial" w:cs="Arial"/>
        </w:rPr>
        <w:t>: 56,</w:t>
      </w:r>
      <w:r w:rsidR="00FD099A" w:rsidRPr="00CF7E4D">
        <w:rPr>
          <w:rFonts w:ascii="Arial" w:hAnsi="Arial" w:cs="Arial"/>
        </w:rPr>
        <w:t>2</w:t>
      </w:r>
      <w:r w:rsidRPr="00CF7E4D">
        <w:rPr>
          <w:rFonts w:ascii="Arial" w:hAnsi="Arial" w:cs="Arial"/>
        </w:rPr>
        <w:t xml:space="preserve"> %). Bei der Aufteilung nach den einzelnen Monaten lag die Spitze der Auslastung</w:t>
      </w:r>
      <w:r w:rsidR="00CF7E4D" w:rsidRPr="00CF7E4D">
        <w:rPr>
          <w:rFonts w:ascii="Arial" w:hAnsi="Arial" w:cs="Arial"/>
        </w:rPr>
        <w:t xml:space="preserve"> mit 70,16 %</w:t>
      </w:r>
      <w:r w:rsidRPr="00CF7E4D">
        <w:rPr>
          <w:rFonts w:ascii="Arial" w:hAnsi="Arial" w:cs="Arial"/>
        </w:rPr>
        <w:t xml:space="preserve"> im Monat </w:t>
      </w:r>
      <w:r w:rsidR="00CF7E4D" w:rsidRPr="00CF7E4D">
        <w:rPr>
          <w:rFonts w:ascii="Arial" w:hAnsi="Arial" w:cs="Arial"/>
        </w:rPr>
        <w:t>August.</w:t>
      </w:r>
      <w:r w:rsidRPr="00CF7E4D">
        <w:rPr>
          <w:rFonts w:ascii="Arial" w:hAnsi="Arial" w:cs="Arial"/>
        </w:rPr>
        <w:t xml:space="preserve"> </w:t>
      </w:r>
    </w:p>
    <w:p w14:paraId="1E5DD17E" w14:textId="4E919EDF" w:rsidR="00C32895" w:rsidRDefault="00EC08D6" w:rsidP="00EC08D6">
      <w:pPr>
        <w:spacing w:line="240" w:lineRule="auto"/>
        <w:jc w:val="both"/>
        <w:outlineLvl w:val="0"/>
        <w:rPr>
          <w:rFonts w:ascii="Arial" w:hAnsi="Arial" w:cs="Arial"/>
        </w:rPr>
      </w:pPr>
      <w:r w:rsidRPr="005D50BB">
        <w:rPr>
          <w:rFonts w:ascii="Arial" w:hAnsi="Arial" w:cs="Arial"/>
        </w:rPr>
        <w:t>Die durchschnittliche Aufenthaltsdauer lag</w:t>
      </w:r>
      <w:r w:rsidR="005D50BB" w:rsidRPr="005D50BB">
        <w:rPr>
          <w:rFonts w:ascii="Arial" w:hAnsi="Arial" w:cs="Arial"/>
        </w:rPr>
        <w:t xml:space="preserve"> 2025 </w:t>
      </w:r>
      <w:r w:rsidRPr="005D50BB">
        <w:rPr>
          <w:rFonts w:ascii="Arial" w:hAnsi="Arial" w:cs="Arial"/>
        </w:rPr>
        <w:t>bei 1,</w:t>
      </w:r>
      <w:r w:rsidR="005D50BB" w:rsidRPr="005D50BB">
        <w:rPr>
          <w:rFonts w:ascii="Arial" w:hAnsi="Arial" w:cs="Arial"/>
        </w:rPr>
        <w:t>7</w:t>
      </w:r>
      <w:r w:rsidR="006C0126">
        <w:rPr>
          <w:rFonts w:ascii="Arial" w:hAnsi="Arial" w:cs="Arial"/>
        </w:rPr>
        <w:t>9</w:t>
      </w:r>
      <w:r w:rsidR="00CF7E4D" w:rsidRPr="005D50BB">
        <w:rPr>
          <w:rFonts w:ascii="Arial" w:hAnsi="Arial" w:cs="Arial"/>
        </w:rPr>
        <w:t xml:space="preserve"> </w:t>
      </w:r>
      <w:r w:rsidRPr="005D50BB">
        <w:rPr>
          <w:rFonts w:ascii="Arial" w:hAnsi="Arial" w:cs="Arial"/>
        </w:rPr>
        <w:t>Nächtigungen</w:t>
      </w:r>
      <w:bookmarkEnd w:id="0"/>
      <w:r w:rsidR="006C0126">
        <w:rPr>
          <w:rFonts w:ascii="Arial" w:hAnsi="Arial" w:cs="Arial"/>
        </w:rPr>
        <w:t>.</w:t>
      </w:r>
    </w:p>
    <w:p w14:paraId="7BCD2678" w14:textId="77777777" w:rsidR="00EF1D58" w:rsidRDefault="00EF1D58" w:rsidP="00EC08D6">
      <w:pPr>
        <w:spacing w:line="240" w:lineRule="auto"/>
        <w:jc w:val="both"/>
        <w:outlineLvl w:val="0"/>
        <w:rPr>
          <w:rFonts w:ascii="Arial" w:hAnsi="Arial" w:cs="Arial"/>
        </w:rPr>
      </w:pPr>
    </w:p>
    <w:p w14:paraId="4CCC4C47" w14:textId="77777777" w:rsidR="00EC08D6" w:rsidRPr="00EC08D6" w:rsidRDefault="00EC08D6" w:rsidP="00EC08D6">
      <w:pPr>
        <w:spacing w:line="240" w:lineRule="auto"/>
        <w:jc w:val="both"/>
        <w:outlineLvl w:val="0"/>
        <w:rPr>
          <w:rFonts w:ascii="Arial" w:hAnsi="Arial" w:cs="Arial"/>
          <w:b/>
        </w:rPr>
      </w:pPr>
      <w:bookmarkStart w:id="2" w:name="_Hlk93907726"/>
      <w:r w:rsidRPr="00EC08D6">
        <w:rPr>
          <w:rFonts w:ascii="Arial" w:hAnsi="Arial" w:cs="Arial"/>
          <w:b/>
        </w:rPr>
        <w:t>Tagestourismus</w:t>
      </w:r>
    </w:p>
    <w:p w14:paraId="2FE00035" w14:textId="6A3F77E5" w:rsidR="00C32895" w:rsidRDefault="00EC08D6" w:rsidP="00EC08D6">
      <w:pPr>
        <w:spacing w:line="240" w:lineRule="auto"/>
        <w:jc w:val="both"/>
        <w:outlineLvl w:val="0"/>
        <w:rPr>
          <w:rFonts w:ascii="Arial" w:hAnsi="Arial" w:cs="Arial"/>
        </w:rPr>
      </w:pPr>
      <w:r w:rsidRPr="005075AA">
        <w:rPr>
          <w:rFonts w:ascii="Arial" w:hAnsi="Arial" w:cs="Arial"/>
        </w:rPr>
        <w:t xml:space="preserve">Jährlich besuchen rund 6,5 Mio. Tagesgäste die Stadt Salzburg. 3,5 Mio. allein aus der Region (rund 70 % aus dem österreichischen Umfeld und 30 % aus dem benachbarten Bayern). Die beliebtesten Tätigkeiten der Tagesgäste sind Essen gehen, Bummeln und Einkaufen. Die Saisonspitzen werden in den Sommermonaten erreicht. Durchschnittlich bleibt der Tagesbesuchende fünfeinhalb Stunden in der Stadt, pro Kopf werden rund € </w:t>
      </w:r>
      <w:r w:rsidR="005075AA" w:rsidRPr="005075AA">
        <w:rPr>
          <w:rFonts w:ascii="Arial" w:hAnsi="Arial" w:cs="Arial"/>
        </w:rPr>
        <w:t>37</w:t>
      </w:r>
      <w:r w:rsidRPr="005075AA">
        <w:rPr>
          <w:rFonts w:ascii="Arial" w:hAnsi="Arial" w:cs="Arial"/>
        </w:rPr>
        <w:t>,00 ausgegeben.</w:t>
      </w:r>
      <w:r w:rsidRPr="00EC08D6">
        <w:rPr>
          <w:rFonts w:ascii="Arial" w:hAnsi="Arial" w:cs="Arial"/>
        </w:rPr>
        <w:t xml:space="preserve"> </w:t>
      </w:r>
    </w:p>
    <w:p w14:paraId="064D7990" w14:textId="77777777" w:rsidR="00EF1D58" w:rsidRPr="00EC08D6" w:rsidRDefault="00EF1D58" w:rsidP="00EC08D6">
      <w:pPr>
        <w:spacing w:line="240" w:lineRule="auto"/>
        <w:jc w:val="both"/>
        <w:outlineLvl w:val="0"/>
        <w:rPr>
          <w:rFonts w:ascii="Arial" w:hAnsi="Arial" w:cs="Arial"/>
        </w:rPr>
      </w:pPr>
    </w:p>
    <w:p w14:paraId="517B0BBD" w14:textId="77777777" w:rsidR="00EC08D6" w:rsidRPr="00EC08D6" w:rsidRDefault="00EC08D6" w:rsidP="00EC08D6">
      <w:pPr>
        <w:spacing w:line="240" w:lineRule="auto"/>
        <w:outlineLvl w:val="0"/>
        <w:rPr>
          <w:rFonts w:ascii="Arial" w:hAnsi="Arial" w:cs="Arial"/>
          <w:b/>
          <w:bCs/>
        </w:rPr>
      </w:pPr>
      <w:r w:rsidRPr="00EC08D6">
        <w:rPr>
          <w:rFonts w:ascii="Arial" w:hAnsi="Arial" w:cs="Arial"/>
          <w:b/>
          <w:bCs/>
        </w:rPr>
        <w:t>Reisebusse und Verkehr</w:t>
      </w:r>
    </w:p>
    <w:p w14:paraId="460C2772" w14:textId="078BA1A6" w:rsidR="00C32895" w:rsidRDefault="00EC08D6" w:rsidP="00EC08D6">
      <w:pPr>
        <w:spacing w:line="240" w:lineRule="auto"/>
        <w:outlineLvl w:val="0"/>
        <w:rPr>
          <w:rFonts w:ascii="Arial" w:hAnsi="Arial" w:cs="Arial"/>
        </w:rPr>
      </w:pPr>
      <w:r w:rsidRPr="00EC08D6">
        <w:rPr>
          <w:rFonts w:ascii="Arial" w:hAnsi="Arial" w:cs="Arial"/>
        </w:rPr>
        <w:t xml:space="preserve">Seit Juni 2018 benötigen Reisebusse einen </w:t>
      </w:r>
      <w:proofErr w:type="spellStart"/>
      <w:r w:rsidRPr="00EC08D6">
        <w:rPr>
          <w:rFonts w:ascii="Arial" w:hAnsi="Arial" w:cs="Arial"/>
        </w:rPr>
        <w:t>Zeitslot</w:t>
      </w:r>
      <w:proofErr w:type="spellEnd"/>
      <w:r w:rsidRPr="00EC08D6">
        <w:rPr>
          <w:rFonts w:ascii="Arial" w:hAnsi="Arial" w:cs="Arial"/>
        </w:rPr>
        <w:t xml:space="preserve"> an den beiden Terminals, der im Vorfeld über ein Online-Reservierungssystem gebucht werden muss. Diese Vorgehensweise hat zu einer Reduktion der Reisebusse und zu einer gleichmäßigen Verteilung der Busgruppen auf die Terminals Nonntal und Paris-Lodron-Straße geführ</w:t>
      </w:r>
      <w:r w:rsidRPr="0063550D">
        <w:rPr>
          <w:rFonts w:ascii="Arial" w:hAnsi="Arial" w:cs="Arial"/>
        </w:rPr>
        <w:t>t. 202</w:t>
      </w:r>
      <w:r w:rsidR="0063550D" w:rsidRPr="0063550D">
        <w:rPr>
          <w:rFonts w:ascii="Arial" w:hAnsi="Arial" w:cs="Arial"/>
        </w:rPr>
        <w:t>5</w:t>
      </w:r>
      <w:r w:rsidRPr="0063550D">
        <w:rPr>
          <w:rFonts w:ascii="Arial" w:hAnsi="Arial" w:cs="Arial"/>
        </w:rPr>
        <w:t xml:space="preserve"> wurden 24.</w:t>
      </w:r>
      <w:r w:rsidR="0063550D" w:rsidRPr="0063550D">
        <w:rPr>
          <w:rFonts w:ascii="Arial" w:hAnsi="Arial" w:cs="Arial"/>
        </w:rPr>
        <w:t>994</w:t>
      </w:r>
      <w:r w:rsidRPr="0063550D">
        <w:rPr>
          <w:rFonts w:ascii="Arial" w:hAnsi="Arial" w:cs="Arial"/>
        </w:rPr>
        <w:t xml:space="preserve"> Reisebusse registriert. Das sind um </w:t>
      </w:r>
      <w:r w:rsidR="0063550D" w:rsidRPr="0063550D">
        <w:rPr>
          <w:rFonts w:ascii="Arial" w:hAnsi="Arial" w:cs="Arial"/>
        </w:rPr>
        <w:t>2,8</w:t>
      </w:r>
      <w:r w:rsidRPr="0063550D">
        <w:rPr>
          <w:rFonts w:ascii="Arial" w:hAnsi="Arial" w:cs="Arial"/>
        </w:rPr>
        <w:t xml:space="preserve"> % mehr als im Vorjahr, jedoch 3</w:t>
      </w:r>
      <w:r w:rsidR="0063550D" w:rsidRPr="0063550D">
        <w:rPr>
          <w:rFonts w:ascii="Arial" w:hAnsi="Arial" w:cs="Arial"/>
        </w:rPr>
        <w:t>6,5</w:t>
      </w:r>
      <w:r w:rsidRPr="0063550D">
        <w:rPr>
          <w:rFonts w:ascii="Arial" w:hAnsi="Arial" w:cs="Arial"/>
        </w:rPr>
        <w:t xml:space="preserve"> % weniger als im Vergleichszeitraums 2019</w:t>
      </w:r>
      <w:r w:rsidRPr="00EC08D6">
        <w:rPr>
          <w:rFonts w:ascii="Arial" w:hAnsi="Arial" w:cs="Arial"/>
        </w:rPr>
        <w:t xml:space="preserve">. </w:t>
      </w:r>
      <w:r w:rsidRPr="00474DCE">
        <w:rPr>
          <w:rFonts w:ascii="Arial" w:hAnsi="Arial" w:cs="Arial"/>
        </w:rPr>
        <w:t>4</w:t>
      </w:r>
      <w:r w:rsidR="00474DCE" w:rsidRPr="00474DCE">
        <w:rPr>
          <w:rFonts w:ascii="Arial" w:hAnsi="Arial" w:cs="Arial"/>
        </w:rPr>
        <w:t>6,5</w:t>
      </w:r>
      <w:r w:rsidRPr="00474DCE">
        <w:rPr>
          <w:rFonts w:ascii="Arial" w:hAnsi="Arial" w:cs="Arial"/>
        </w:rPr>
        <w:t xml:space="preserve"> % der Busse benutzten den Terminal Nonntal, 5</w:t>
      </w:r>
      <w:r w:rsidR="00474DCE" w:rsidRPr="00474DCE">
        <w:rPr>
          <w:rFonts w:ascii="Arial" w:hAnsi="Arial" w:cs="Arial"/>
        </w:rPr>
        <w:t xml:space="preserve">3,5 </w:t>
      </w:r>
      <w:r w:rsidRPr="00474DCE">
        <w:rPr>
          <w:rFonts w:ascii="Arial" w:hAnsi="Arial" w:cs="Arial"/>
        </w:rPr>
        <w:t>% den Terminal in der Paris-Lodron-Straße.</w:t>
      </w:r>
      <w:bookmarkEnd w:id="2"/>
    </w:p>
    <w:p w14:paraId="4856F860" w14:textId="77777777" w:rsidR="00EF1D58" w:rsidRPr="00EC08D6" w:rsidRDefault="00EF1D58" w:rsidP="00EC08D6">
      <w:pPr>
        <w:spacing w:line="240" w:lineRule="auto"/>
        <w:outlineLvl w:val="0"/>
        <w:rPr>
          <w:rFonts w:ascii="Arial" w:hAnsi="Arial" w:cs="Arial"/>
        </w:rPr>
      </w:pPr>
    </w:p>
    <w:p w14:paraId="71CFB6D6" w14:textId="77777777" w:rsidR="00EC08D6" w:rsidRPr="00EC08D6" w:rsidRDefault="00EC08D6" w:rsidP="00EC08D6">
      <w:pPr>
        <w:spacing w:line="240" w:lineRule="auto"/>
        <w:jc w:val="both"/>
        <w:outlineLvl w:val="0"/>
        <w:rPr>
          <w:rFonts w:ascii="Arial" w:hAnsi="Arial" w:cs="Arial"/>
          <w:b/>
        </w:rPr>
      </w:pPr>
      <w:r w:rsidRPr="00EC08D6">
        <w:rPr>
          <w:rFonts w:ascii="Arial" w:hAnsi="Arial" w:cs="Arial"/>
          <w:b/>
        </w:rPr>
        <w:t>Tourismus als Wirtschaftsfaktor</w:t>
      </w:r>
    </w:p>
    <w:p w14:paraId="280EE552" w14:textId="5CD8B72A" w:rsidR="00EC08D6" w:rsidRPr="00EC08D6" w:rsidRDefault="00EC08D6" w:rsidP="00EC08D6">
      <w:pPr>
        <w:spacing w:line="240" w:lineRule="auto"/>
        <w:jc w:val="both"/>
        <w:rPr>
          <w:rFonts w:ascii="Arial" w:hAnsi="Arial" w:cs="Arial"/>
        </w:rPr>
      </w:pPr>
      <w:r w:rsidRPr="00EC08D6">
        <w:rPr>
          <w:rFonts w:ascii="Arial" w:hAnsi="Arial" w:cs="Arial"/>
        </w:rPr>
        <w:t>Der Tourismus ist in Österreich und Salzburg ein bedeutender Wirtschaftssektor, der zu Wachstum und Beschäftigung beiträgt</w:t>
      </w:r>
      <w:r w:rsidR="0081622B">
        <w:rPr>
          <w:rFonts w:ascii="Arial" w:hAnsi="Arial" w:cs="Arial"/>
        </w:rPr>
        <w:t xml:space="preserve">. </w:t>
      </w:r>
      <w:r w:rsidRPr="00AE37AF">
        <w:rPr>
          <w:rFonts w:ascii="Arial" w:hAnsi="Arial" w:cs="Arial"/>
        </w:rPr>
        <w:t>Der Gesamt-Tourismus-Umsatz in der Stadt Salzburg beträgt ca. eine Milliarde Euro.</w:t>
      </w:r>
      <w:r w:rsidRPr="00EC08D6">
        <w:rPr>
          <w:rFonts w:ascii="Arial" w:hAnsi="Arial" w:cs="Arial"/>
        </w:rPr>
        <w:t xml:space="preserve"> Der </w:t>
      </w:r>
      <w:r w:rsidRPr="00A2213C">
        <w:rPr>
          <w:rFonts w:ascii="Arial" w:hAnsi="Arial" w:cs="Arial"/>
        </w:rPr>
        <w:t>Anteil des Tourismus am lokalen Brutto</w:t>
      </w:r>
      <w:r w:rsidR="003B437E" w:rsidRPr="00A2213C">
        <w:rPr>
          <w:rFonts w:ascii="Arial" w:hAnsi="Arial" w:cs="Arial"/>
        </w:rPr>
        <w:t>inlands</w:t>
      </w:r>
      <w:r w:rsidRPr="00A2213C">
        <w:rPr>
          <w:rFonts w:ascii="Arial" w:hAnsi="Arial" w:cs="Arial"/>
        </w:rPr>
        <w:t xml:space="preserve">produkt lag einer Schätzung nach bei ca. </w:t>
      </w:r>
      <w:r w:rsidR="000231D2" w:rsidRPr="00A2213C">
        <w:rPr>
          <w:rFonts w:ascii="Arial" w:hAnsi="Arial" w:cs="Arial"/>
        </w:rPr>
        <w:t>1</w:t>
      </w:r>
      <w:r w:rsidR="007F1AD9" w:rsidRPr="00A2213C">
        <w:rPr>
          <w:rFonts w:ascii="Arial" w:hAnsi="Arial" w:cs="Arial"/>
        </w:rPr>
        <w:t>6-18</w:t>
      </w:r>
      <w:r w:rsidRPr="00A2213C">
        <w:rPr>
          <w:rFonts w:ascii="Arial" w:hAnsi="Arial" w:cs="Arial"/>
        </w:rPr>
        <w:t xml:space="preserve"> %. Rund 1</w:t>
      </w:r>
      <w:r w:rsidR="007441E2" w:rsidRPr="00A2213C">
        <w:rPr>
          <w:rFonts w:ascii="Arial" w:hAnsi="Arial" w:cs="Arial"/>
        </w:rPr>
        <w:t>0</w:t>
      </w:r>
      <w:r w:rsidR="00E35679" w:rsidRPr="00A2213C">
        <w:rPr>
          <w:rFonts w:ascii="Arial" w:hAnsi="Arial" w:cs="Arial"/>
        </w:rPr>
        <w:t>.</w:t>
      </w:r>
      <w:r w:rsidRPr="00A2213C">
        <w:rPr>
          <w:rFonts w:ascii="Arial" w:hAnsi="Arial" w:cs="Arial"/>
        </w:rPr>
        <w:t>000 Arbeitsplätze</w:t>
      </w:r>
      <w:r w:rsidRPr="00EC08D6">
        <w:rPr>
          <w:rFonts w:ascii="Arial" w:hAnsi="Arial" w:cs="Arial"/>
        </w:rPr>
        <w:t xml:space="preserve"> werden durch den Tourismus in der Stadt gesichert; </w:t>
      </w:r>
      <w:r w:rsidRPr="008C074B">
        <w:rPr>
          <w:rFonts w:ascii="Arial" w:hAnsi="Arial" w:cs="Arial"/>
        </w:rPr>
        <w:t>laut Statistikamt sind 89,</w:t>
      </w:r>
      <w:r w:rsidR="008C074B" w:rsidRPr="008C074B">
        <w:rPr>
          <w:rFonts w:ascii="Arial" w:hAnsi="Arial" w:cs="Arial"/>
        </w:rPr>
        <w:t>6</w:t>
      </w:r>
      <w:r w:rsidRPr="008C074B">
        <w:rPr>
          <w:rFonts w:ascii="Arial" w:hAnsi="Arial" w:cs="Arial"/>
        </w:rPr>
        <w:t xml:space="preserve"> % der Erwerbstätigen im Dienstleistungssektor tätig (letzte verfügbare Zahlen aus 202</w:t>
      </w:r>
      <w:r w:rsidR="000231D2" w:rsidRPr="008C074B">
        <w:rPr>
          <w:rFonts w:ascii="Arial" w:hAnsi="Arial" w:cs="Arial"/>
        </w:rPr>
        <w:t>3</w:t>
      </w:r>
      <w:r w:rsidRPr="008C074B">
        <w:rPr>
          <w:rFonts w:ascii="Arial" w:hAnsi="Arial" w:cs="Arial"/>
        </w:rPr>
        <w:t>).</w:t>
      </w:r>
    </w:p>
    <w:p w14:paraId="7702D24B" w14:textId="038D0F27" w:rsidR="00EC08D6" w:rsidRPr="00844F86" w:rsidRDefault="00EC08D6" w:rsidP="00EC08D6">
      <w:pPr>
        <w:spacing w:line="240" w:lineRule="auto"/>
        <w:jc w:val="both"/>
        <w:rPr>
          <w:rFonts w:ascii="Arial" w:hAnsi="Arial" w:cs="Arial"/>
          <w:b/>
          <w:bCs/>
        </w:rPr>
      </w:pPr>
      <w:r w:rsidRPr="00AE37AF">
        <w:rPr>
          <w:rFonts w:ascii="Arial" w:hAnsi="Arial" w:cs="Arial"/>
        </w:rPr>
        <w:t xml:space="preserve">Der durchschnittliche Nächtigungsgast gibt in Salzburg rund € </w:t>
      </w:r>
      <w:r w:rsidR="003B437E" w:rsidRPr="00AE37AF">
        <w:rPr>
          <w:rFonts w:ascii="Arial" w:hAnsi="Arial" w:cs="Arial"/>
        </w:rPr>
        <w:t>2</w:t>
      </w:r>
      <w:r w:rsidR="003330D2" w:rsidRPr="00AE37AF">
        <w:rPr>
          <w:rFonts w:ascii="Arial" w:hAnsi="Arial" w:cs="Arial"/>
        </w:rPr>
        <w:t>5</w:t>
      </w:r>
      <w:r w:rsidR="003B437E" w:rsidRPr="00AE37AF">
        <w:rPr>
          <w:rFonts w:ascii="Arial" w:hAnsi="Arial" w:cs="Arial"/>
        </w:rPr>
        <w:t>0</w:t>
      </w:r>
      <w:r w:rsidRPr="00AE37AF">
        <w:rPr>
          <w:rFonts w:ascii="Arial" w:hAnsi="Arial" w:cs="Arial"/>
        </w:rPr>
        <w:t>,00 pro Tag (ohne Anreise) aus. Davon entfallen € 8</w:t>
      </w:r>
      <w:r w:rsidR="003B437E" w:rsidRPr="00AE37AF">
        <w:rPr>
          <w:rFonts w:ascii="Arial" w:hAnsi="Arial" w:cs="Arial"/>
        </w:rPr>
        <w:t>3</w:t>
      </w:r>
      <w:r w:rsidRPr="00AE37AF">
        <w:rPr>
          <w:rFonts w:ascii="Arial" w:hAnsi="Arial" w:cs="Arial"/>
        </w:rPr>
        <w:t>,00 auf die Unterkunft, € 3</w:t>
      </w:r>
      <w:r w:rsidR="00AE37AF" w:rsidRPr="00AE37AF">
        <w:rPr>
          <w:rFonts w:ascii="Arial" w:hAnsi="Arial" w:cs="Arial"/>
        </w:rPr>
        <w:t>7</w:t>
      </w:r>
      <w:r w:rsidRPr="00AE37AF">
        <w:rPr>
          <w:rFonts w:ascii="Arial" w:hAnsi="Arial" w:cs="Arial"/>
        </w:rPr>
        <w:t>,00 für den Einkauf im Handel, € 3</w:t>
      </w:r>
      <w:r w:rsidR="003B437E" w:rsidRPr="00AE37AF">
        <w:rPr>
          <w:rFonts w:ascii="Arial" w:hAnsi="Arial" w:cs="Arial"/>
        </w:rPr>
        <w:t>6</w:t>
      </w:r>
      <w:r w:rsidRPr="00AE37AF">
        <w:rPr>
          <w:rFonts w:ascii="Arial" w:hAnsi="Arial" w:cs="Arial"/>
        </w:rPr>
        <w:t>,00 für Speisen und Getränke und €</w:t>
      </w:r>
      <w:r w:rsidR="00525E73">
        <w:rPr>
          <w:rFonts w:ascii="Arial" w:hAnsi="Arial" w:cs="Arial"/>
        </w:rPr>
        <w:t xml:space="preserve"> </w:t>
      </w:r>
      <w:r w:rsidRPr="00AE37AF">
        <w:rPr>
          <w:rFonts w:ascii="Arial" w:hAnsi="Arial" w:cs="Arial"/>
        </w:rPr>
        <w:t>1</w:t>
      </w:r>
      <w:r w:rsidR="003B437E" w:rsidRPr="00AE37AF">
        <w:rPr>
          <w:rFonts w:ascii="Arial" w:hAnsi="Arial" w:cs="Arial"/>
        </w:rPr>
        <w:t>9</w:t>
      </w:r>
      <w:r w:rsidRPr="00AE37AF">
        <w:rPr>
          <w:rFonts w:ascii="Arial" w:hAnsi="Arial" w:cs="Arial"/>
        </w:rPr>
        <w:t>,00 für Freizeit/Kultur/Sport.</w:t>
      </w:r>
    </w:p>
    <w:p w14:paraId="424A8520" w14:textId="150F0091" w:rsidR="00EC08D6" w:rsidRDefault="00EC08D6" w:rsidP="00EC08D6">
      <w:pPr>
        <w:spacing w:line="240" w:lineRule="auto"/>
        <w:jc w:val="both"/>
        <w:rPr>
          <w:rFonts w:ascii="Arial" w:hAnsi="Arial" w:cs="Arial"/>
        </w:rPr>
      </w:pPr>
      <w:r w:rsidRPr="00EC08D6">
        <w:rPr>
          <w:rFonts w:ascii="Arial" w:hAnsi="Arial" w:cs="Arial"/>
        </w:rPr>
        <w:t xml:space="preserve">Salzburg hat neben seiner Tourismuskompetenz und seiner Rolle als Kulturstadt auch als wirtschaftliches Zentrum eine große Bedeutung. Die Wirtschaftskraft des Zentralraums Salzburg erstreckt sich nicht nur auf das gleichnamige Bundesland, sondern auf die ganze Region, die Teile des benachbarten Bayerns ebenso umfasst wie Teile Oberösterreichs. Bedeutende Dienstleistungs- und Handelsbetriebe wie </w:t>
      </w:r>
      <w:proofErr w:type="spellStart"/>
      <w:r w:rsidRPr="00EC08D6">
        <w:rPr>
          <w:rFonts w:ascii="Arial" w:hAnsi="Arial" w:cs="Arial"/>
        </w:rPr>
        <w:t>Red</w:t>
      </w:r>
      <w:proofErr w:type="spellEnd"/>
      <w:r w:rsidRPr="00EC08D6">
        <w:rPr>
          <w:rFonts w:ascii="Arial" w:hAnsi="Arial" w:cs="Arial"/>
        </w:rPr>
        <w:t xml:space="preserve"> Bull GmbH, Palfinger AG, dm </w:t>
      </w:r>
      <w:proofErr w:type="spellStart"/>
      <w:r w:rsidRPr="00EC08D6">
        <w:rPr>
          <w:rFonts w:ascii="Arial" w:hAnsi="Arial" w:cs="Arial"/>
        </w:rPr>
        <w:t>drogerie</w:t>
      </w:r>
      <w:proofErr w:type="spellEnd"/>
      <w:r w:rsidRPr="00EC08D6">
        <w:rPr>
          <w:rFonts w:ascii="Arial" w:hAnsi="Arial" w:cs="Arial"/>
        </w:rPr>
        <w:t xml:space="preserve"> GmbH oder die Porsche Holding Salzburg sowie Lebensmittelkonzerne wie Spar Gruppe Österreich, Hofer AG oder Lidl GmbH haben hier ihren Sitz</w:t>
      </w:r>
      <w:r w:rsidR="00FC41B2">
        <w:rPr>
          <w:rFonts w:ascii="Arial" w:hAnsi="Arial" w:cs="Arial"/>
        </w:rPr>
        <w:t xml:space="preserve"> bzw. ihre österreichische Hauptzentrale</w:t>
      </w:r>
      <w:r w:rsidRPr="00EC08D6">
        <w:rPr>
          <w:rFonts w:ascii="Arial" w:hAnsi="Arial" w:cs="Arial"/>
        </w:rPr>
        <w:t xml:space="preserve">. Auch renommierte Banken wie das Bankhaus </w:t>
      </w:r>
      <w:proofErr w:type="spellStart"/>
      <w:r w:rsidRPr="00EC08D6">
        <w:rPr>
          <w:rFonts w:ascii="Arial" w:hAnsi="Arial" w:cs="Arial"/>
        </w:rPr>
        <w:t>Spängler</w:t>
      </w:r>
      <w:proofErr w:type="spellEnd"/>
      <w:r w:rsidRPr="00EC08D6">
        <w:rPr>
          <w:rFonts w:ascii="Arial" w:hAnsi="Arial" w:cs="Arial"/>
        </w:rPr>
        <w:t xml:space="preserve"> und Wüstenrot sowie zahlreiche große Speditionen nützen den zentralen Standort für ihre Hauptniederlassung. </w:t>
      </w:r>
    </w:p>
    <w:p w14:paraId="7B79337C" w14:textId="77777777" w:rsidR="001353B2" w:rsidRPr="00EC08D6" w:rsidRDefault="001353B2" w:rsidP="00EC08D6">
      <w:pPr>
        <w:spacing w:line="240" w:lineRule="auto"/>
        <w:jc w:val="both"/>
        <w:rPr>
          <w:rFonts w:ascii="Arial" w:hAnsi="Arial" w:cs="Arial"/>
        </w:rPr>
      </w:pPr>
    </w:p>
    <w:p w14:paraId="4E0597A4" w14:textId="77777777" w:rsidR="00CD2187" w:rsidRDefault="00CD2187" w:rsidP="00EC08D6">
      <w:pPr>
        <w:spacing w:line="240" w:lineRule="auto"/>
        <w:jc w:val="both"/>
        <w:outlineLvl w:val="0"/>
        <w:rPr>
          <w:rFonts w:ascii="Arial" w:hAnsi="Arial" w:cs="Arial"/>
          <w:b/>
        </w:rPr>
      </w:pPr>
    </w:p>
    <w:p w14:paraId="07D22A1F" w14:textId="77777777" w:rsidR="00EF1D58" w:rsidRDefault="00EF1D58" w:rsidP="00EC08D6">
      <w:pPr>
        <w:spacing w:line="240" w:lineRule="auto"/>
        <w:jc w:val="both"/>
        <w:outlineLvl w:val="0"/>
        <w:rPr>
          <w:rFonts w:ascii="Arial" w:hAnsi="Arial" w:cs="Arial"/>
          <w:b/>
        </w:rPr>
      </w:pPr>
    </w:p>
    <w:p w14:paraId="5B9EFA8E" w14:textId="3BBAAE6C" w:rsidR="00EC08D6" w:rsidRPr="00EC08D6" w:rsidRDefault="00EC08D6" w:rsidP="00EC08D6">
      <w:pPr>
        <w:spacing w:line="240" w:lineRule="auto"/>
        <w:jc w:val="both"/>
        <w:outlineLvl w:val="0"/>
        <w:rPr>
          <w:rFonts w:ascii="Arial" w:hAnsi="Arial" w:cs="Arial"/>
          <w:b/>
        </w:rPr>
      </w:pPr>
      <w:r w:rsidRPr="00EC08D6">
        <w:rPr>
          <w:rFonts w:ascii="Arial" w:hAnsi="Arial" w:cs="Arial"/>
          <w:b/>
        </w:rPr>
        <w:lastRenderedPageBreak/>
        <w:t>Gastronomie</w:t>
      </w:r>
    </w:p>
    <w:p w14:paraId="79092A69" w14:textId="3C3E342C" w:rsidR="00C67BFA" w:rsidRPr="00EC08D6" w:rsidRDefault="00EC08D6" w:rsidP="00C67BFA">
      <w:pPr>
        <w:spacing w:line="240" w:lineRule="auto"/>
        <w:jc w:val="both"/>
        <w:outlineLvl w:val="0"/>
        <w:rPr>
          <w:rFonts w:ascii="Arial" w:hAnsi="Arial" w:cs="Arial"/>
        </w:rPr>
      </w:pPr>
      <w:r w:rsidRPr="00EC08D6">
        <w:rPr>
          <w:rFonts w:ascii="Arial" w:hAnsi="Arial" w:cs="Arial"/>
        </w:rPr>
        <w:t xml:space="preserve">Salzburg zählt insgesamt </w:t>
      </w:r>
      <w:r w:rsidR="000C131E" w:rsidRPr="000C131E">
        <w:rPr>
          <w:rFonts w:ascii="Arial" w:hAnsi="Arial" w:cs="Arial"/>
        </w:rPr>
        <w:t>534</w:t>
      </w:r>
      <w:r w:rsidRPr="000C131E">
        <w:rPr>
          <w:rFonts w:ascii="Arial" w:hAnsi="Arial" w:cs="Arial"/>
        </w:rPr>
        <w:t xml:space="preserve"> gastronomische Betriebe</w:t>
      </w:r>
      <w:r w:rsidRPr="00EC08D6">
        <w:rPr>
          <w:rFonts w:ascii="Arial" w:hAnsi="Arial" w:cs="Arial"/>
        </w:rPr>
        <w:t xml:space="preserve">, darunter </w:t>
      </w:r>
      <w:r w:rsidR="000C131E">
        <w:rPr>
          <w:rFonts w:ascii="Arial" w:hAnsi="Arial" w:cs="Arial"/>
        </w:rPr>
        <w:t>152</w:t>
      </w:r>
      <w:r w:rsidRPr="00EC08D6">
        <w:rPr>
          <w:rFonts w:ascii="Arial" w:hAnsi="Arial" w:cs="Arial"/>
        </w:rPr>
        <w:t xml:space="preserve"> Cafés bzw. Café-Restaurants, </w:t>
      </w:r>
      <w:r w:rsidR="004D12F0">
        <w:rPr>
          <w:rFonts w:ascii="Arial" w:hAnsi="Arial" w:cs="Arial"/>
        </w:rPr>
        <w:t>3</w:t>
      </w:r>
      <w:r w:rsidR="000C131E">
        <w:rPr>
          <w:rFonts w:ascii="Arial" w:hAnsi="Arial" w:cs="Arial"/>
        </w:rPr>
        <w:t>7</w:t>
      </w:r>
      <w:r w:rsidRPr="00EC08D6">
        <w:rPr>
          <w:rFonts w:ascii="Arial" w:hAnsi="Arial" w:cs="Arial"/>
        </w:rPr>
        <w:t xml:space="preserve"> Gasthäuser, </w:t>
      </w:r>
      <w:r w:rsidR="000C131E">
        <w:rPr>
          <w:rFonts w:ascii="Arial" w:hAnsi="Arial" w:cs="Arial"/>
        </w:rPr>
        <w:t>261</w:t>
      </w:r>
      <w:r w:rsidRPr="00EC08D6">
        <w:rPr>
          <w:rFonts w:ascii="Arial" w:hAnsi="Arial" w:cs="Arial"/>
        </w:rPr>
        <w:t xml:space="preserve"> Restaurants und </w:t>
      </w:r>
      <w:r w:rsidR="000C131E">
        <w:rPr>
          <w:rFonts w:ascii="Arial" w:hAnsi="Arial" w:cs="Arial"/>
        </w:rPr>
        <w:t>84</w:t>
      </w:r>
      <w:r w:rsidRPr="00EC08D6">
        <w:rPr>
          <w:rFonts w:ascii="Arial" w:hAnsi="Arial" w:cs="Arial"/>
        </w:rPr>
        <w:t xml:space="preserve"> Bars und Nachtlokale (Stand </w:t>
      </w:r>
      <w:r w:rsidR="006916A3">
        <w:rPr>
          <w:rFonts w:ascii="Arial" w:hAnsi="Arial" w:cs="Arial"/>
        </w:rPr>
        <w:t>11</w:t>
      </w:r>
      <w:r w:rsidRPr="00EC08D6">
        <w:rPr>
          <w:rFonts w:ascii="Arial" w:hAnsi="Arial" w:cs="Arial"/>
        </w:rPr>
        <w:t>. Februar 202</w:t>
      </w:r>
      <w:r w:rsidR="006916A3">
        <w:rPr>
          <w:rFonts w:ascii="Arial" w:hAnsi="Arial" w:cs="Arial"/>
        </w:rPr>
        <w:t>6</w:t>
      </w:r>
      <w:r w:rsidRPr="00EC08D6">
        <w:rPr>
          <w:rFonts w:ascii="Arial" w:hAnsi="Arial" w:cs="Arial"/>
        </w:rPr>
        <w:t xml:space="preserve">). Im Jahr </w:t>
      </w:r>
      <w:r w:rsidRPr="00D42FC2">
        <w:rPr>
          <w:rFonts w:ascii="Arial" w:hAnsi="Arial" w:cs="Arial"/>
        </w:rPr>
        <w:t>202</w:t>
      </w:r>
      <w:r w:rsidR="00AF404F" w:rsidRPr="00D42FC2">
        <w:rPr>
          <w:rFonts w:ascii="Arial" w:hAnsi="Arial" w:cs="Arial"/>
        </w:rPr>
        <w:t>5</w:t>
      </w:r>
      <w:r w:rsidRPr="00D42FC2">
        <w:rPr>
          <w:rFonts w:ascii="Arial" w:hAnsi="Arial" w:cs="Arial"/>
        </w:rPr>
        <w:t xml:space="preserve"> wurden vom renommierten Gourmet-Führer Gault Millau an </w:t>
      </w:r>
      <w:r w:rsidR="004312B9" w:rsidRPr="00F90D28">
        <w:rPr>
          <w:rFonts w:ascii="Arial" w:hAnsi="Arial" w:cs="Arial"/>
        </w:rPr>
        <w:t>30</w:t>
      </w:r>
      <w:r w:rsidRPr="00D42FC2">
        <w:rPr>
          <w:rFonts w:ascii="Arial" w:hAnsi="Arial" w:cs="Arial"/>
          <w:color w:val="FF0000"/>
        </w:rPr>
        <w:t xml:space="preserve"> </w:t>
      </w:r>
      <w:r w:rsidRPr="00D42FC2">
        <w:rPr>
          <w:rFonts w:ascii="Arial" w:hAnsi="Arial" w:cs="Arial"/>
        </w:rPr>
        <w:t xml:space="preserve">Restaurants in der Stadt und Umgebung Hauben verliehen: </w:t>
      </w:r>
      <w:r w:rsidR="00F90D28">
        <w:rPr>
          <w:rFonts w:ascii="Arial" w:hAnsi="Arial" w:cs="Arial"/>
        </w:rPr>
        <w:t>Ein</w:t>
      </w:r>
      <w:r w:rsidRPr="00D42FC2">
        <w:rPr>
          <w:rFonts w:ascii="Arial" w:hAnsi="Arial" w:cs="Arial"/>
        </w:rPr>
        <w:t xml:space="preserve"> Restaurant </w:t>
      </w:r>
      <w:r w:rsidR="008B6612" w:rsidRPr="00D42FC2">
        <w:rPr>
          <w:rFonts w:ascii="Arial" w:hAnsi="Arial" w:cs="Arial"/>
        </w:rPr>
        <w:t>wurden mit der Höchstwertung von</w:t>
      </w:r>
      <w:r w:rsidRPr="00D42FC2">
        <w:rPr>
          <w:rFonts w:ascii="Arial" w:hAnsi="Arial" w:cs="Arial"/>
        </w:rPr>
        <w:t xml:space="preserve"> fünf Hauben</w:t>
      </w:r>
      <w:r w:rsidR="008B6612" w:rsidRPr="00D42FC2">
        <w:rPr>
          <w:rFonts w:ascii="Arial" w:hAnsi="Arial" w:cs="Arial"/>
        </w:rPr>
        <w:t xml:space="preserve"> ausgezeichnet</w:t>
      </w:r>
      <w:r w:rsidRPr="00D42FC2">
        <w:rPr>
          <w:rFonts w:ascii="Arial" w:hAnsi="Arial" w:cs="Arial"/>
        </w:rPr>
        <w:t xml:space="preserve">, </w:t>
      </w:r>
      <w:r w:rsidR="00F90D28">
        <w:rPr>
          <w:rFonts w:ascii="Arial" w:hAnsi="Arial" w:cs="Arial"/>
        </w:rPr>
        <w:t>drei</w:t>
      </w:r>
      <w:r w:rsidRPr="00D42FC2">
        <w:rPr>
          <w:rFonts w:ascii="Arial" w:hAnsi="Arial" w:cs="Arial"/>
        </w:rPr>
        <w:t xml:space="preserve"> Restaurants</w:t>
      </w:r>
      <w:r w:rsidR="008B6612" w:rsidRPr="00D42FC2">
        <w:rPr>
          <w:rFonts w:ascii="Arial" w:hAnsi="Arial" w:cs="Arial"/>
        </w:rPr>
        <w:t xml:space="preserve"> erhielten</w:t>
      </w:r>
      <w:r w:rsidRPr="00D42FC2">
        <w:rPr>
          <w:rFonts w:ascii="Arial" w:hAnsi="Arial" w:cs="Arial"/>
        </w:rPr>
        <w:t xml:space="preserve"> vier Hauben</w:t>
      </w:r>
      <w:r w:rsidRPr="00F90D28">
        <w:rPr>
          <w:rFonts w:ascii="Arial" w:hAnsi="Arial" w:cs="Arial"/>
        </w:rPr>
        <w:t>,</w:t>
      </w:r>
      <w:r w:rsidR="00F90D28" w:rsidRPr="00F90D28">
        <w:rPr>
          <w:rFonts w:ascii="Arial" w:hAnsi="Arial" w:cs="Arial"/>
        </w:rPr>
        <w:t xml:space="preserve"> vier</w:t>
      </w:r>
      <w:r w:rsidRPr="00F90D28">
        <w:rPr>
          <w:rFonts w:ascii="Arial" w:hAnsi="Arial" w:cs="Arial"/>
        </w:rPr>
        <w:t xml:space="preserve"> Restaurants erhielten drei Hauben, </w:t>
      </w:r>
      <w:r w:rsidR="00F90D28" w:rsidRPr="00F90D28">
        <w:rPr>
          <w:rFonts w:ascii="Arial" w:hAnsi="Arial" w:cs="Arial"/>
        </w:rPr>
        <w:t>elf</w:t>
      </w:r>
      <w:r w:rsidRPr="00F90D28">
        <w:rPr>
          <w:rFonts w:ascii="Arial" w:hAnsi="Arial" w:cs="Arial"/>
        </w:rPr>
        <w:t xml:space="preserve"> Lokale zwei Hauben und </w:t>
      </w:r>
      <w:r w:rsidR="00F90D28" w:rsidRPr="00F90D28">
        <w:rPr>
          <w:rFonts w:ascii="Arial" w:hAnsi="Arial" w:cs="Arial"/>
        </w:rPr>
        <w:t>elf</w:t>
      </w:r>
      <w:r w:rsidRPr="00F90D28">
        <w:rPr>
          <w:rFonts w:ascii="Arial" w:hAnsi="Arial" w:cs="Arial"/>
        </w:rPr>
        <w:t xml:space="preserve"> Lokale eine Haube.</w:t>
      </w:r>
      <w:r w:rsidR="00544399">
        <w:rPr>
          <w:rFonts w:ascii="Arial" w:hAnsi="Arial" w:cs="Arial"/>
        </w:rPr>
        <w:t xml:space="preserve"> </w:t>
      </w:r>
      <w:r w:rsidR="00C67BFA" w:rsidRPr="00EC08D6">
        <w:rPr>
          <w:rFonts w:ascii="Arial" w:hAnsi="Arial" w:cs="Arial"/>
        </w:rPr>
        <w:t xml:space="preserve">Der Guide Michelin hat in Stadt und Umgebung Salzburg zwei Restaurants mit zwei Sternen und </w:t>
      </w:r>
      <w:r w:rsidR="00C67BFA">
        <w:rPr>
          <w:rFonts w:ascii="Arial" w:hAnsi="Arial" w:cs="Arial"/>
        </w:rPr>
        <w:t xml:space="preserve">zwei </w:t>
      </w:r>
      <w:r w:rsidR="00C67BFA" w:rsidRPr="00EC08D6">
        <w:rPr>
          <w:rFonts w:ascii="Arial" w:hAnsi="Arial" w:cs="Arial"/>
        </w:rPr>
        <w:t>Restaurants mit einem Stern ausgezeichnet.</w:t>
      </w:r>
    </w:p>
    <w:p w14:paraId="0417BDD8" w14:textId="77777777" w:rsidR="00C32895" w:rsidRPr="003F4242" w:rsidRDefault="00C32895" w:rsidP="00EC08D6">
      <w:pPr>
        <w:spacing w:line="240" w:lineRule="auto"/>
        <w:jc w:val="both"/>
        <w:outlineLvl w:val="0"/>
        <w:rPr>
          <w:rFonts w:ascii="Arial" w:hAnsi="Arial" w:cs="Arial"/>
        </w:rPr>
      </w:pPr>
    </w:p>
    <w:p w14:paraId="4E636DB0" w14:textId="02C1F5D6" w:rsidR="00EC08D6" w:rsidRPr="00EC08D6" w:rsidRDefault="00EC08D6" w:rsidP="00EC08D6">
      <w:pPr>
        <w:spacing w:line="240" w:lineRule="auto"/>
        <w:jc w:val="both"/>
        <w:outlineLvl w:val="0"/>
        <w:rPr>
          <w:rFonts w:ascii="Arial" w:hAnsi="Arial" w:cs="Arial"/>
          <w:b/>
        </w:rPr>
      </w:pPr>
      <w:r w:rsidRPr="00EC08D6">
        <w:rPr>
          <w:rFonts w:ascii="Arial" w:hAnsi="Arial" w:cs="Arial"/>
          <w:b/>
        </w:rPr>
        <w:t>Eintritte der wichtigsten Sehenswürdigkeiten 202</w:t>
      </w:r>
      <w:r w:rsidR="0051111F">
        <w:rPr>
          <w:rFonts w:ascii="Arial" w:hAnsi="Arial" w:cs="Arial"/>
          <w:b/>
        </w:rPr>
        <w:t>5</w:t>
      </w:r>
      <w:r w:rsidRPr="00EC08D6">
        <w:rPr>
          <w:rFonts w:ascii="Arial" w:hAnsi="Arial" w:cs="Arial"/>
          <w:b/>
        </w:rPr>
        <w:t>:</w:t>
      </w:r>
    </w:p>
    <w:tbl>
      <w:tblPr>
        <w:tblW w:w="907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24"/>
        <w:gridCol w:w="1842"/>
        <w:gridCol w:w="1706"/>
      </w:tblGrid>
      <w:tr w:rsidR="00EC08D6" w:rsidRPr="00EC08D6" w14:paraId="346FDB38" w14:textId="77777777">
        <w:trPr>
          <w:trHeight w:val="418"/>
          <w:jc w:val="right"/>
        </w:trPr>
        <w:tc>
          <w:tcPr>
            <w:tcW w:w="5524" w:type="dxa"/>
            <w:tcBorders>
              <w:bottom w:val="single" w:sz="4" w:space="0" w:color="auto"/>
            </w:tcBorders>
            <w:shd w:val="clear" w:color="auto" w:fill="D9D9D9"/>
          </w:tcPr>
          <w:p w14:paraId="5773D65F" w14:textId="77777777" w:rsidR="00EC08D6" w:rsidRPr="00EC08D6" w:rsidRDefault="00EC08D6" w:rsidP="00EC08D6">
            <w:pPr>
              <w:spacing w:before="120" w:line="240" w:lineRule="auto"/>
              <w:jc w:val="both"/>
              <w:rPr>
                <w:rFonts w:ascii="Arial" w:hAnsi="Arial" w:cs="Arial"/>
                <w:b/>
              </w:rPr>
            </w:pPr>
            <w:r w:rsidRPr="00EC08D6">
              <w:rPr>
                <w:rFonts w:ascii="Arial" w:hAnsi="Arial" w:cs="Arial"/>
                <w:b/>
              </w:rPr>
              <w:t>Sehenswürdigkeit</w:t>
            </w:r>
          </w:p>
        </w:tc>
        <w:tc>
          <w:tcPr>
            <w:tcW w:w="1842" w:type="dxa"/>
            <w:tcBorders>
              <w:bottom w:val="single" w:sz="4" w:space="0" w:color="auto"/>
            </w:tcBorders>
            <w:shd w:val="clear" w:color="auto" w:fill="D9D9D9"/>
          </w:tcPr>
          <w:p w14:paraId="11F3E7C3" w14:textId="645FDE08" w:rsidR="00EC08D6" w:rsidRPr="00EC08D6" w:rsidRDefault="00EC08D6" w:rsidP="00EC08D6">
            <w:pPr>
              <w:spacing w:before="120" w:line="240" w:lineRule="auto"/>
              <w:jc w:val="center"/>
              <w:rPr>
                <w:rFonts w:ascii="Arial" w:hAnsi="Arial" w:cs="Arial"/>
                <w:b/>
              </w:rPr>
            </w:pPr>
            <w:r w:rsidRPr="00EC08D6">
              <w:rPr>
                <w:rFonts w:ascii="Arial" w:hAnsi="Arial" w:cs="Arial"/>
                <w:b/>
              </w:rPr>
              <w:t>202</w:t>
            </w:r>
            <w:r w:rsidR="00AF404F">
              <w:rPr>
                <w:rFonts w:ascii="Arial" w:hAnsi="Arial" w:cs="Arial"/>
                <w:b/>
              </w:rPr>
              <w:t>5</w:t>
            </w:r>
          </w:p>
        </w:tc>
        <w:tc>
          <w:tcPr>
            <w:tcW w:w="1706" w:type="dxa"/>
            <w:tcBorders>
              <w:bottom w:val="single" w:sz="4" w:space="0" w:color="auto"/>
            </w:tcBorders>
            <w:shd w:val="clear" w:color="auto" w:fill="D9D9D9"/>
          </w:tcPr>
          <w:p w14:paraId="550ED0DF" w14:textId="78F3C296" w:rsidR="00EC08D6" w:rsidRPr="00EC08D6" w:rsidRDefault="00EC08D6" w:rsidP="00EC08D6">
            <w:pPr>
              <w:spacing w:before="120" w:line="240" w:lineRule="auto"/>
              <w:jc w:val="center"/>
              <w:rPr>
                <w:rFonts w:ascii="Arial" w:hAnsi="Arial" w:cs="Arial"/>
                <w:b/>
              </w:rPr>
            </w:pPr>
            <w:r w:rsidRPr="00EC08D6">
              <w:rPr>
                <w:rFonts w:ascii="Arial" w:hAnsi="Arial" w:cs="Arial"/>
                <w:b/>
              </w:rPr>
              <w:t>202</w:t>
            </w:r>
            <w:r w:rsidR="00AF404F">
              <w:rPr>
                <w:rFonts w:ascii="Arial" w:hAnsi="Arial" w:cs="Arial"/>
                <w:b/>
              </w:rPr>
              <w:t>4</w:t>
            </w:r>
          </w:p>
        </w:tc>
      </w:tr>
      <w:tr w:rsidR="00AF404F" w:rsidRPr="00EC08D6" w14:paraId="6ABDB11D" w14:textId="77777777">
        <w:trPr>
          <w:trHeight w:val="167"/>
          <w:jc w:val="right"/>
        </w:trPr>
        <w:tc>
          <w:tcPr>
            <w:tcW w:w="5524" w:type="dxa"/>
            <w:tcBorders>
              <w:bottom w:val="single" w:sz="4" w:space="0" w:color="auto"/>
            </w:tcBorders>
            <w:shd w:val="clear" w:color="auto" w:fill="FFFFFF"/>
          </w:tcPr>
          <w:p w14:paraId="4239D5E0" w14:textId="77777777" w:rsidR="00AF404F" w:rsidRPr="00EC08D6" w:rsidRDefault="00AF404F" w:rsidP="00AF404F">
            <w:pPr>
              <w:spacing w:before="120" w:after="120" w:line="240" w:lineRule="auto"/>
              <w:jc w:val="both"/>
              <w:rPr>
                <w:rFonts w:ascii="Arial" w:hAnsi="Arial" w:cs="Arial"/>
              </w:rPr>
            </w:pPr>
            <w:r w:rsidRPr="00EC08D6">
              <w:rPr>
                <w:rFonts w:ascii="Arial" w:hAnsi="Arial" w:cs="Arial"/>
              </w:rPr>
              <w:t>Festung Hohensalzburg</w:t>
            </w:r>
          </w:p>
          <w:p w14:paraId="3FCEC6BF" w14:textId="77777777" w:rsidR="00AF404F" w:rsidRPr="00F2159F" w:rsidRDefault="00AF404F" w:rsidP="00AF404F">
            <w:pPr>
              <w:spacing w:before="120" w:after="120" w:line="240" w:lineRule="auto"/>
              <w:jc w:val="both"/>
              <w:rPr>
                <w:rFonts w:ascii="Arial" w:hAnsi="Arial" w:cs="Arial"/>
              </w:rPr>
            </w:pPr>
            <w:r w:rsidRPr="00F2159F">
              <w:rPr>
                <w:rFonts w:ascii="Arial" w:hAnsi="Arial" w:cs="Arial"/>
              </w:rPr>
              <w:t>Festungsmuseum</w:t>
            </w:r>
          </w:p>
          <w:p w14:paraId="7AAB5517" w14:textId="77777777" w:rsidR="00AF404F" w:rsidRPr="0081622B" w:rsidRDefault="00AF404F" w:rsidP="00AF404F">
            <w:pPr>
              <w:spacing w:before="120" w:after="120" w:line="240" w:lineRule="auto"/>
              <w:jc w:val="both"/>
              <w:rPr>
                <w:rFonts w:ascii="Arial" w:hAnsi="Arial" w:cs="Arial"/>
              </w:rPr>
            </w:pPr>
            <w:r w:rsidRPr="0081622B">
              <w:rPr>
                <w:rFonts w:ascii="Arial" w:hAnsi="Arial" w:cs="Arial"/>
              </w:rPr>
              <w:t>Mozarts Geburtshaus &amp; Mozart-Wohnhaus</w:t>
            </w:r>
          </w:p>
          <w:p w14:paraId="19EC4D0B" w14:textId="77777777" w:rsidR="00AF404F" w:rsidRPr="00494F44" w:rsidRDefault="00AF404F" w:rsidP="00AF404F">
            <w:pPr>
              <w:spacing w:before="120" w:after="120" w:line="240" w:lineRule="auto"/>
              <w:jc w:val="both"/>
              <w:rPr>
                <w:rFonts w:ascii="Arial" w:hAnsi="Arial" w:cs="Arial"/>
              </w:rPr>
            </w:pPr>
            <w:r w:rsidRPr="00494F44">
              <w:rPr>
                <w:rFonts w:ascii="Arial" w:hAnsi="Arial" w:cs="Arial"/>
              </w:rPr>
              <w:t xml:space="preserve">Zoo Salzburg </w:t>
            </w:r>
          </w:p>
          <w:p w14:paraId="195451E0" w14:textId="77777777" w:rsidR="00AF404F" w:rsidRPr="00F2159F" w:rsidRDefault="00AF404F" w:rsidP="00AF404F">
            <w:pPr>
              <w:spacing w:before="120" w:after="120" w:line="240" w:lineRule="auto"/>
              <w:jc w:val="both"/>
              <w:rPr>
                <w:rFonts w:ascii="Arial" w:hAnsi="Arial" w:cs="Arial"/>
              </w:rPr>
            </w:pPr>
            <w:r w:rsidRPr="00F2159F">
              <w:rPr>
                <w:rFonts w:ascii="Arial" w:hAnsi="Arial" w:cs="Arial"/>
              </w:rPr>
              <w:t>Haus der Natur</w:t>
            </w:r>
          </w:p>
          <w:p w14:paraId="52D5BEAA" w14:textId="77777777" w:rsidR="00AF404F" w:rsidRPr="000622F9" w:rsidRDefault="00AF404F" w:rsidP="00AF404F">
            <w:pPr>
              <w:spacing w:before="120" w:after="120" w:line="240" w:lineRule="auto"/>
              <w:jc w:val="both"/>
              <w:rPr>
                <w:rFonts w:ascii="Arial" w:hAnsi="Arial" w:cs="Arial"/>
              </w:rPr>
            </w:pPr>
            <w:proofErr w:type="spellStart"/>
            <w:r w:rsidRPr="000622F9">
              <w:rPr>
                <w:rFonts w:ascii="Arial" w:hAnsi="Arial" w:cs="Arial"/>
              </w:rPr>
              <w:t>Untersbergbahn</w:t>
            </w:r>
            <w:proofErr w:type="spellEnd"/>
          </w:p>
          <w:p w14:paraId="6D0053C0" w14:textId="77777777" w:rsidR="00AF404F" w:rsidRPr="00A96E19" w:rsidRDefault="00AF404F" w:rsidP="00AF404F">
            <w:pPr>
              <w:spacing w:before="120" w:after="120" w:line="240" w:lineRule="auto"/>
              <w:jc w:val="both"/>
              <w:rPr>
                <w:rFonts w:ascii="Arial" w:hAnsi="Arial" w:cs="Arial"/>
              </w:rPr>
            </w:pPr>
            <w:r w:rsidRPr="00A96E19">
              <w:rPr>
                <w:rFonts w:ascii="Arial" w:hAnsi="Arial" w:cs="Arial"/>
              </w:rPr>
              <w:t>Schloss &amp; Wasserspiele Hellbrunn</w:t>
            </w:r>
          </w:p>
          <w:p w14:paraId="4099DE57" w14:textId="77777777" w:rsidR="00AF404F" w:rsidRPr="00EC08D6" w:rsidRDefault="00AF404F" w:rsidP="00AF404F">
            <w:pPr>
              <w:spacing w:before="120" w:after="120" w:line="240" w:lineRule="auto"/>
              <w:jc w:val="both"/>
              <w:rPr>
                <w:rFonts w:ascii="Arial" w:hAnsi="Arial" w:cs="Arial"/>
              </w:rPr>
            </w:pPr>
            <w:r w:rsidRPr="00EC08D6">
              <w:rPr>
                <w:rFonts w:ascii="Arial" w:hAnsi="Arial" w:cs="Arial"/>
              </w:rPr>
              <w:t>DomQuartier</w:t>
            </w:r>
          </w:p>
          <w:p w14:paraId="69F39787" w14:textId="77777777" w:rsidR="00AF404F" w:rsidRPr="00EC08D6" w:rsidRDefault="00AF404F" w:rsidP="00AF404F">
            <w:pPr>
              <w:spacing w:before="120" w:after="120" w:line="240" w:lineRule="auto"/>
              <w:jc w:val="both"/>
              <w:rPr>
                <w:rFonts w:ascii="Arial" w:hAnsi="Arial" w:cs="Arial"/>
              </w:rPr>
            </w:pPr>
            <w:r w:rsidRPr="00EC08D6">
              <w:rPr>
                <w:rFonts w:ascii="Arial" w:hAnsi="Arial" w:cs="Arial"/>
              </w:rPr>
              <w:t>Spielzeug Museum</w:t>
            </w:r>
          </w:p>
          <w:p w14:paraId="410913C6" w14:textId="77777777" w:rsidR="00AF404F" w:rsidRDefault="00AF404F" w:rsidP="00AF404F">
            <w:pPr>
              <w:spacing w:before="120" w:after="120" w:line="240" w:lineRule="auto"/>
              <w:jc w:val="both"/>
              <w:rPr>
                <w:rFonts w:ascii="Arial" w:hAnsi="Arial" w:cs="Arial"/>
              </w:rPr>
            </w:pPr>
            <w:r w:rsidRPr="00EC08D6">
              <w:rPr>
                <w:rFonts w:ascii="Arial" w:hAnsi="Arial" w:cs="Arial"/>
              </w:rPr>
              <w:t>Museum der Moderne Salzburg</w:t>
            </w:r>
          </w:p>
          <w:p w14:paraId="7E35B84D" w14:textId="77777777" w:rsidR="00AF404F" w:rsidRPr="00B37C36" w:rsidRDefault="00AF404F" w:rsidP="00AF404F">
            <w:pPr>
              <w:spacing w:before="120" w:after="120" w:line="240" w:lineRule="auto"/>
              <w:jc w:val="both"/>
              <w:rPr>
                <w:rFonts w:ascii="Arial" w:hAnsi="Arial" w:cs="Arial"/>
              </w:rPr>
            </w:pPr>
            <w:r w:rsidRPr="00B37C36">
              <w:rPr>
                <w:rFonts w:ascii="Arial" w:hAnsi="Arial" w:cs="Arial"/>
              </w:rPr>
              <w:t>Stiegl-Brauwelt Museum</w:t>
            </w:r>
          </w:p>
          <w:p w14:paraId="5312A1B5" w14:textId="5CAF3C46" w:rsidR="00F2159F" w:rsidRPr="00F2159F" w:rsidRDefault="00F2159F" w:rsidP="00AF404F">
            <w:pPr>
              <w:spacing w:before="120" w:after="120" w:line="240" w:lineRule="auto"/>
              <w:jc w:val="both"/>
              <w:rPr>
                <w:rFonts w:ascii="Arial" w:hAnsi="Arial" w:cs="Arial"/>
              </w:rPr>
            </w:pPr>
            <w:r w:rsidRPr="00F2159F">
              <w:rPr>
                <w:rFonts w:ascii="Arial" w:hAnsi="Arial" w:cs="Arial"/>
              </w:rPr>
              <w:t>Domgrab</w:t>
            </w:r>
            <w:r w:rsidR="003D47C8">
              <w:rPr>
                <w:rFonts w:ascii="Arial" w:hAnsi="Arial" w:cs="Arial"/>
              </w:rPr>
              <w:t>ungs</w:t>
            </w:r>
            <w:r w:rsidRPr="00F2159F">
              <w:rPr>
                <w:rFonts w:ascii="Arial" w:hAnsi="Arial" w:cs="Arial"/>
              </w:rPr>
              <w:t>museum</w:t>
            </w:r>
          </w:p>
          <w:p w14:paraId="29ADC243" w14:textId="0A02599D" w:rsidR="00F2159F" w:rsidRPr="00F2159F" w:rsidRDefault="00F2159F" w:rsidP="00AF404F">
            <w:pPr>
              <w:spacing w:before="120" w:after="120" w:line="240" w:lineRule="auto"/>
              <w:jc w:val="both"/>
              <w:rPr>
                <w:rFonts w:ascii="Arial" w:hAnsi="Arial" w:cs="Arial"/>
              </w:rPr>
            </w:pPr>
            <w:r w:rsidRPr="00F2159F">
              <w:rPr>
                <w:rFonts w:ascii="Arial" w:hAnsi="Arial" w:cs="Arial"/>
              </w:rPr>
              <w:t>Salzburger Glockenspiel</w:t>
            </w:r>
          </w:p>
          <w:p w14:paraId="144864D4" w14:textId="61E98078" w:rsidR="00266855" w:rsidRPr="009F5834" w:rsidRDefault="00F2159F" w:rsidP="00AF404F">
            <w:pPr>
              <w:spacing w:before="120" w:after="120" w:line="240" w:lineRule="auto"/>
              <w:jc w:val="both"/>
              <w:rPr>
                <w:rFonts w:ascii="Arial" w:hAnsi="Arial" w:cs="Arial"/>
              </w:rPr>
            </w:pPr>
            <w:r w:rsidRPr="00F2159F">
              <w:rPr>
                <w:rFonts w:ascii="Arial" w:hAnsi="Arial" w:cs="Arial"/>
              </w:rPr>
              <w:t>Volkskunde Museum</w:t>
            </w:r>
          </w:p>
        </w:tc>
        <w:tc>
          <w:tcPr>
            <w:tcW w:w="1842" w:type="dxa"/>
            <w:tcBorders>
              <w:bottom w:val="single" w:sz="4" w:space="0" w:color="auto"/>
            </w:tcBorders>
            <w:shd w:val="clear" w:color="auto" w:fill="FFFFFF"/>
          </w:tcPr>
          <w:p w14:paraId="445F3207" w14:textId="77777777" w:rsidR="008E2930" w:rsidRPr="008E2930" w:rsidRDefault="008E2930" w:rsidP="008E2930">
            <w:pPr>
              <w:spacing w:before="120" w:after="120" w:line="240" w:lineRule="auto"/>
              <w:jc w:val="both"/>
              <w:rPr>
                <w:rFonts w:ascii="Arial" w:hAnsi="Arial" w:cs="Arial"/>
              </w:rPr>
            </w:pPr>
            <w:r w:rsidRPr="008E2930">
              <w:rPr>
                <w:rFonts w:ascii="Arial" w:hAnsi="Arial" w:cs="Arial"/>
              </w:rPr>
              <w:t>1.432.181</w:t>
            </w:r>
          </w:p>
          <w:p w14:paraId="1685AAB6" w14:textId="4747A6B1" w:rsidR="00AF404F" w:rsidRPr="00F2159F" w:rsidRDefault="00F2159F" w:rsidP="00AF404F">
            <w:pPr>
              <w:spacing w:before="120" w:after="120" w:line="240" w:lineRule="auto"/>
              <w:jc w:val="both"/>
              <w:rPr>
                <w:rFonts w:ascii="Arial" w:hAnsi="Arial" w:cs="Arial"/>
              </w:rPr>
            </w:pPr>
            <w:r>
              <w:rPr>
                <w:rFonts w:ascii="Arial" w:hAnsi="Arial" w:cs="Arial"/>
              </w:rPr>
              <w:t xml:space="preserve">   </w:t>
            </w:r>
            <w:r w:rsidRPr="00F2159F">
              <w:rPr>
                <w:rFonts w:ascii="Arial" w:hAnsi="Arial" w:cs="Arial"/>
              </w:rPr>
              <w:t>720.851</w:t>
            </w:r>
          </w:p>
          <w:p w14:paraId="1B97C1F2" w14:textId="5180A540" w:rsidR="001D4D36" w:rsidRPr="0081622B" w:rsidRDefault="0081622B" w:rsidP="00AF404F">
            <w:pPr>
              <w:spacing w:before="120" w:after="120" w:line="240" w:lineRule="auto"/>
              <w:jc w:val="both"/>
              <w:rPr>
                <w:rFonts w:ascii="Arial" w:hAnsi="Arial" w:cs="Arial"/>
              </w:rPr>
            </w:pPr>
            <w:r>
              <w:rPr>
                <w:rFonts w:ascii="Arial" w:hAnsi="Arial" w:cs="Arial"/>
              </w:rPr>
              <w:t xml:space="preserve">   </w:t>
            </w:r>
            <w:r w:rsidRPr="0081622B">
              <w:rPr>
                <w:rFonts w:ascii="Arial" w:hAnsi="Arial" w:cs="Arial"/>
              </w:rPr>
              <w:t>560.000</w:t>
            </w:r>
          </w:p>
          <w:p w14:paraId="73780EE5" w14:textId="013DBB9C" w:rsidR="001D4D36" w:rsidRPr="00494F44" w:rsidRDefault="00494F44" w:rsidP="00AF404F">
            <w:pPr>
              <w:spacing w:before="120" w:after="120" w:line="240" w:lineRule="auto"/>
              <w:jc w:val="both"/>
              <w:rPr>
                <w:rFonts w:ascii="Arial" w:hAnsi="Arial" w:cs="Arial"/>
              </w:rPr>
            </w:pPr>
            <w:r w:rsidRPr="00494F44">
              <w:rPr>
                <w:rFonts w:ascii="Arial" w:hAnsi="Arial" w:cs="Arial"/>
              </w:rPr>
              <w:t xml:space="preserve">   388.993</w:t>
            </w:r>
          </w:p>
          <w:p w14:paraId="3B87467F" w14:textId="1F731679" w:rsidR="001D4D36" w:rsidRPr="00F2159F" w:rsidRDefault="00F2159F" w:rsidP="00AF404F">
            <w:pPr>
              <w:spacing w:before="120" w:after="120" w:line="240" w:lineRule="auto"/>
              <w:jc w:val="both"/>
              <w:rPr>
                <w:rFonts w:ascii="Arial" w:hAnsi="Arial" w:cs="Arial"/>
              </w:rPr>
            </w:pPr>
            <w:r>
              <w:rPr>
                <w:rFonts w:ascii="Arial" w:hAnsi="Arial" w:cs="Arial"/>
              </w:rPr>
              <w:t xml:space="preserve">   </w:t>
            </w:r>
            <w:r w:rsidRPr="00F2159F">
              <w:rPr>
                <w:rFonts w:ascii="Arial" w:hAnsi="Arial" w:cs="Arial"/>
              </w:rPr>
              <w:t>371.948</w:t>
            </w:r>
          </w:p>
          <w:p w14:paraId="04D4F53B" w14:textId="40C8A2FE" w:rsidR="001D4D36" w:rsidRPr="00483711" w:rsidRDefault="00483711" w:rsidP="00AF404F">
            <w:pPr>
              <w:spacing w:before="120" w:after="120" w:line="240" w:lineRule="auto"/>
              <w:jc w:val="both"/>
              <w:rPr>
                <w:rFonts w:ascii="Arial" w:hAnsi="Arial" w:cs="Arial"/>
              </w:rPr>
            </w:pPr>
            <w:r w:rsidRPr="00483711">
              <w:rPr>
                <w:rFonts w:ascii="Arial" w:hAnsi="Arial" w:cs="Arial"/>
              </w:rPr>
              <w:t xml:space="preserve">    261.231</w:t>
            </w:r>
          </w:p>
          <w:p w14:paraId="75ADC321" w14:textId="2483F705" w:rsidR="001D4D36" w:rsidRPr="001C4A0E" w:rsidRDefault="001C4A0E" w:rsidP="00AF404F">
            <w:pPr>
              <w:spacing w:before="120" w:after="120" w:line="240" w:lineRule="auto"/>
              <w:jc w:val="both"/>
              <w:rPr>
                <w:rFonts w:ascii="Arial" w:hAnsi="Arial" w:cs="Arial"/>
              </w:rPr>
            </w:pPr>
            <w:r w:rsidRPr="001C4A0E">
              <w:rPr>
                <w:rFonts w:ascii="Arial" w:hAnsi="Arial" w:cs="Arial"/>
              </w:rPr>
              <w:t xml:space="preserve">    207.494</w:t>
            </w:r>
          </w:p>
          <w:p w14:paraId="455A7504" w14:textId="131F8DA1" w:rsidR="001D4D36" w:rsidRPr="00FA47A6" w:rsidRDefault="00F2159F" w:rsidP="00AF404F">
            <w:pPr>
              <w:spacing w:before="120" w:after="120" w:line="240" w:lineRule="auto"/>
              <w:jc w:val="both"/>
              <w:rPr>
                <w:rFonts w:ascii="Arial" w:hAnsi="Arial" w:cs="Arial"/>
              </w:rPr>
            </w:pPr>
            <w:r>
              <w:rPr>
                <w:rFonts w:ascii="Arial" w:hAnsi="Arial" w:cs="Arial"/>
              </w:rPr>
              <w:t xml:space="preserve">   </w:t>
            </w:r>
            <w:r w:rsidR="00FA47A6" w:rsidRPr="00FA47A6">
              <w:rPr>
                <w:rFonts w:ascii="Arial" w:hAnsi="Arial" w:cs="Arial"/>
              </w:rPr>
              <w:t>134.418</w:t>
            </w:r>
          </w:p>
          <w:p w14:paraId="7AA3FA24" w14:textId="4C1F6ABB" w:rsidR="003C033C" w:rsidRPr="00AD21DA" w:rsidRDefault="00F2159F" w:rsidP="003C033C">
            <w:pPr>
              <w:spacing w:before="120" w:after="120" w:line="240" w:lineRule="auto"/>
              <w:jc w:val="both"/>
              <w:rPr>
                <w:rFonts w:ascii="Arial" w:hAnsi="Arial" w:cs="Arial"/>
              </w:rPr>
            </w:pPr>
            <w:r>
              <w:rPr>
                <w:rFonts w:ascii="Arial" w:hAnsi="Arial" w:cs="Arial"/>
              </w:rPr>
              <w:t xml:space="preserve">   </w:t>
            </w:r>
            <w:r w:rsidR="003C033C" w:rsidRPr="00AD21DA">
              <w:rPr>
                <w:rFonts w:ascii="Arial" w:hAnsi="Arial" w:cs="Arial"/>
              </w:rPr>
              <w:t>112.698</w:t>
            </w:r>
          </w:p>
          <w:p w14:paraId="64D1B768" w14:textId="67D108ED" w:rsidR="001D4D36" w:rsidRDefault="00AD21DA" w:rsidP="00AF404F">
            <w:pPr>
              <w:spacing w:before="120" w:after="120" w:line="240" w:lineRule="auto"/>
              <w:jc w:val="both"/>
              <w:rPr>
                <w:rFonts w:ascii="Arial" w:hAnsi="Arial" w:cs="Arial"/>
              </w:rPr>
            </w:pPr>
            <w:r>
              <w:rPr>
                <w:rFonts w:ascii="Arial" w:hAnsi="Arial" w:cs="Arial"/>
              </w:rPr>
              <w:t xml:space="preserve"> </w:t>
            </w:r>
            <w:r w:rsidR="00F2159F">
              <w:rPr>
                <w:rFonts w:ascii="Arial" w:hAnsi="Arial" w:cs="Arial"/>
              </w:rPr>
              <w:t xml:space="preserve">    </w:t>
            </w:r>
            <w:r w:rsidR="001D4D36" w:rsidRPr="001D4D36">
              <w:rPr>
                <w:rFonts w:ascii="Arial" w:hAnsi="Arial" w:cs="Arial"/>
              </w:rPr>
              <w:t>99.000</w:t>
            </w:r>
          </w:p>
          <w:p w14:paraId="3854F2A9" w14:textId="5A3FA680" w:rsidR="00C61FFA" w:rsidRPr="0066433F" w:rsidRDefault="0066433F" w:rsidP="00AF404F">
            <w:pPr>
              <w:spacing w:before="120" w:after="120" w:line="240" w:lineRule="auto"/>
              <w:jc w:val="both"/>
              <w:rPr>
                <w:rFonts w:ascii="Arial" w:hAnsi="Arial" w:cs="Arial"/>
              </w:rPr>
            </w:pPr>
            <w:r w:rsidRPr="0066433F">
              <w:rPr>
                <w:rFonts w:ascii="Arial" w:hAnsi="Arial" w:cs="Arial"/>
              </w:rPr>
              <w:t xml:space="preserve">     42.000</w:t>
            </w:r>
          </w:p>
          <w:p w14:paraId="40F2DFA5" w14:textId="77777777" w:rsidR="00F2159F" w:rsidRPr="00F2159F" w:rsidRDefault="00F2159F" w:rsidP="00AF404F">
            <w:pPr>
              <w:spacing w:before="120" w:after="120" w:line="240" w:lineRule="auto"/>
              <w:jc w:val="both"/>
              <w:rPr>
                <w:rFonts w:ascii="Arial" w:hAnsi="Arial" w:cs="Arial"/>
              </w:rPr>
            </w:pPr>
            <w:r w:rsidRPr="00F2159F">
              <w:rPr>
                <w:rFonts w:ascii="Arial" w:hAnsi="Arial" w:cs="Arial"/>
              </w:rPr>
              <w:t xml:space="preserve">       2.199</w:t>
            </w:r>
          </w:p>
          <w:p w14:paraId="265DBD40" w14:textId="77777777" w:rsidR="00F2159F" w:rsidRPr="00F2159F" w:rsidRDefault="00F2159F" w:rsidP="00AF404F">
            <w:pPr>
              <w:spacing w:before="120" w:after="120" w:line="240" w:lineRule="auto"/>
              <w:jc w:val="both"/>
              <w:rPr>
                <w:rFonts w:ascii="Arial" w:hAnsi="Arial" w:cs="Arial"/>
              </w:rPr>
            </w:pPr>
            <w:r w:rsidRPr="00F2159F">
              <w:rPr>
                <w:rFonts w:ascii="Arial" w:hAnsi="Arial" w:cs="Arial"/>
              </w:rPr>
              <w:t xml:space="preserve">       3.322</w:t>
            </w:r>
          </w:p>
          <w:p w14:paraId="7274AF31" w14:textId="6E298F56" w:rsidR="00F2159F" w:rsidRPr="00EC08D6" w:rsidRDefault="00F2159F" w:rsidP="00AF404F">
            <w:pPr>
              <w:spacing w:before="120" w:after="120" w:line="240" w:lineRule="auto"/>
              <w:jc w:val="both"/>
              <w:rPr>
                <w:rFonts w:ascii="Arial" w:hAnsi="Arial" w:cs="Arial"/>
                <w:highlight w:val="yellow"/>
              </w:rPr>
            </w:pPr>
            <w:r w:rsidRPr="00F2159F">
              <w:rPr>
                <w:rFonts w:ascii="Arial" w:hAnsi="Arial" w:cs="Arial"/>
              </w:rPr>
              <w:t xml:space="preserve">     20.526</w:t>
            </w:r>
          </w:p>
        </w:tc>
        <w:tc>
          <w:tcPr>
            <w:tcW w:w="1706" w:type="dxa"/>
            <w:tcBorders>
              <w:bottom w:val="single" w:sz="4" w:space="0" w:color="auto"/>
            </w:tcBorders>
            <w:shd w:val="clear" w:color="auto" w:fill="FFFFFF"/>
          </w:tcPr>
          <w:p w14:paraId="14BCDA94" w14:textId="77777777" w:rsidR="00AF404F" w:rsidRPr="00EC08D6" w:rsidRDefault="00AF404F" w:rsidP="00AF404F">
            <w:pPr>
              <w:spacing w:before="120" w:after="120" w:line="240" w:lineRule="auto"/>
              <w:jc w:val="both"/>
              <w:rPr>
                <w:rFonts w:ascii="Arial" w:hAnsi="Arial" w:cs="Arial"/>
                <w:highlight w:val="yellow"/>
              </w:rPr>
            </w:pPr>
            <w:r w:rsidRPr="00EC08D6">
              <w:rPr>
                <w:rFonts w:ascii="Arial" w:hAnsi="Arial" w:cs="Arial"/>
              </w:rPr>
              <w:t>1.411.543</w:t>
            </w:r>
          </w:p>
          <w:p w14:paraId="2C1A2CC2" w14:textId="77777777" w:rsidR="00AF404F" w:rsidRPr="00EC08D6" w:rsidRDefault="00AF404F" w:rsidP="00AF404F">
            <w:pPr>
              <w:spacing w:before="120" w:after="120" w:line="240" w:lineRule="auto"/>
              <w:jc w:val="both"/>
              <w:rPr>
                <w:rFonts w:ascii="Arial" w:hAnsi="Arial" w:cs="Arial"/>
              </w:rPr>
            </w:pPr>
            <w:r w:rsidRPr="00EC08D6">
              <w:rPr>
                <w:rFonts w:ascii="Arial" w:hAnsi="Arial" w:cs="Arial"/>
              </w:rPr>
              <w:t xml:space="preserve">   718.787</w:t>
            </w:r>
          </w:p>
          <w:p w14:paraId="0333C72A" w14:textId="77777777" w:rsidR="00AF404F" w:rsidRPr="00EC08D6" w:rsidRDefault="00AF404F" w:rsidP="00AF404F">
            <w:pPr>
              <w:spacing w:before="120" w:after="120" w:line="240" w:lineRule="auto"/>
              <w:jc w:val="both"/>
              <w:rPr>
                <w:rFonts w:ascii="Arial" w:hAnsi="Arial" w:cs="Arial"/>
              </w:rPr>
            </w:pPr>
            <w:r w:rsidRPr="00EC08D6">
              <w:rPr>
                <w:rFonts w:ascii="Arial" w:hAnsi="Arial" w:cs="Arial"/>
              </w:rPr>
              <w:t xml:space="preserve">   555.351</w:t>
            </w:r>
          </w:p>
          <w:p w14:paraId="746C4652" w14:textId="77777777" w:rsidR="00AF404F" w:rsidRPr="00EC08D6" w:rsidRDefault="00AF404F" w:rsidP="00AF404F">
            <w:pPr>
              <w:spacing w:before="120" w:after="120" w:line="240" w:lineRule="auto"/>
              <w:jc w:val="both"/>
              <w:rPr>
                <w:rFonts w:ascii="Arial" w:hAnsi="Arial" w:cs="Arial"/>
              </w:rPr>
            </w:pPr>
            <w:r w:rsidRPr="00EC08D6">
              <w:rPr>
                <w:rFonts w:ascii="Arial" w:hAnsi="Arial" w:cs="Arial"/>
              </w:rPr>
              <w:t xml:space="preserve">   413.600</w:t>
            </w:r>
          </w:p>
          <w:p w14:paraId="78D2B8DA" w14:textId="77777777" w:rsidR="00AF404F" w:rsidRPr="00EC08D6" w:rsidRDefault="00AF404F" w:rsidP="00AF404F">
            <w:pPr>
              <w:spacing w:before="120" w:after="120" w:line="240" w:lineRule="auto"/>
              <w:jc w:val="both"/>
              <w:rPr>
                <w:rFonts w:ascii="Arial" w:hAnsi="Arial" w:cs="Arial"/>
              </w:rPr>
            </w:pPr>
            <w:r w:rsidRPr="00EC08D6">
              <w:rPr>
                <w:rFonts w:ascii="Arial" w:hAnsi="Arial" w:cs="Arial"/>
              </w:rPr>
              <w:t xml:space="preserve">   348.348</w:t>
            </w:r>
          </w:p>
          <w:p w14:paraId="470A8280" w14:textId="77777777" w:rsidR="00AF404F" w:rsidRPr="00EC08D6" w:rsidRDefault="00AF404F" w:rsidP="00AF404F">
            <w:pPr>
              <w:spacing w:before="120" w:after="120" w:line="240" w:lineRule="auto"/>
              <w:jc w:val="both"/>
              <w:rPr>
                <w:rFonts w:ascii="Arial" w:hAnsi="Arial" w:cs="Arial"/>
              </w:rPr>
            </w:pPr>
            <w:r w:rsidRPr="00EC08D6">
              <w:rPr>
                <w:rFonts w:ascii="Arial" w:hAnsi="Arial" w:cs="Arial"/>
              </w:rPr>
              <w:t xml:space="preserve">   282.092</w:t>
            </w:r>
          </w:p>
          <w:p w14:paraId="793D335A" w14:textId="77777777" w:rsidR="00AF404F" w:rsidRPr="00EC08D6" w:rsidRDefault="00AF404F" w:rsidP="00AF404F">
            <w:pPr>
              <w:spacing w:before="120" w:after="120" w:line="240" w:lineRule="auto"/>
              <w:jc w:val="both"/>
              <w:rPr>
                <w:rFonts w:ascii="Arial" w:hAnsi="Arial" w:cs="Arial"/>
              </w:rPr>
            </w:pPr>
            <w:r w:rsidRPr="00EC08D6">
              <w:rPr>
                <w:rFonts w:ascii="Arial" w:hAnsi="Arial" w:cs="Arial"/>
              </w:rPr>
              <w:t xml:space="preserve">   227.446</w:t>
            </w:r>
          </w:p>
          <w:p w14:paraId="3BE7EF25" w14:textId="77777777" w:rsidR="00AF404F" w:rsidRPr="00EC08D6" w:rsidRDefault="00AF404F" w:rsidP="00AF404F">
            <w:pPr>
              <w:spacing w:before="120" w:after="120" w:line="240" w:lineRule="auto"/>
              <w:jc w:val="both"/>
              <w:rPr>
                <w:rFonts w:ascii="Arial" w:hAnsi="Arial" w:cs="Arial"/>
              </w:rPr>
            </w:pPr>
            <w:r w:rsidRPr="00EC08D6">
              <w:rPr>
                <w:rFonts w:ascii="Arial" w:hAnsi="Arial" w:cs="Arial"/>
              </w:rPr>
              <w:t xml:space="preserve">   145.173</w:t>
            </w:r>
          </w:p>
          <w:p w14:paraId="4BCE2433" w14:textId="77777777" w:rsidR="00AF404F" w:rsidRPr="00EC08D6" w:rsidRDefault="00AF404F" w:rsidP="00AF404F">
            <w:pPr>
              <w:spacing w:before="120" w:after="120" w:line="240" w:lineRule="auto"/>
              <w:jc w:val="both"/>
              <w:rPr>
                <w:rFonts w:ascii="Arial" w:hAnsi="Arial" w:cs="Arial"/>
              </w:rPr>
            </w:pPr>
            <w:r w:rsidRPr="00EC08D6">
              <w:rPr>
                <w:rFonts w:ascii="Arial" w:hAnsi="Arial" w:cs="Arial"/>
              </w:rPr>
              <w:t xml:space="preserve">   108.304</w:t>
            </w:r>
          </w:p>
          <w:p w14:paraId="3E4F967D" w14:textId="77777777" w:rsidR="00AF404F" w:rsidRPr="00EC08D6" w:rsidRDefault="00AF404F" w:rsidP="00AF404F">
            <w:pPr>
              <w:spacing w:before="120" w:after="120" w:line="240" w:lineRule="auto"/>
              <w:jc w:val="both"/>
              <w:rPr>
                <w:rFonts w:ascii="Arial" w:hAnsi="Arial" w:cs="Arial"/>
              </w:rPr>
            </w:pPr>
            <w:r w:rsidRPr="00EC08D6">
              <w:rPr>
                <w:rFonts w:ascii="Arial" w:hAnsi="Arial" w:cs="Arial"/>
              </w:rPr>
              <w:t xml:space="preserve">     95.000</w:t>
            </w:r>
          </w:p>
          <w:p w14:paraId="7B19FAE1" w14:textId="77777777" w:rsidR="00CB5DB4" w:rsidRDefault="00AF404F" w:rsidP="00CB5DB4">
            <w:pPr>
              <w:spacing w:before="120" w:after="120" w:line="240" w:lineRule="auto"/>
              <w:jc w:val="both"/>
              <w:rPr>
                <w:rFonts w:ascii="Arial" w:hAnsi="Arial" w:cs="Arial"/>
              </w:rPr>
            </w:pPr>
            <w:r w:rsidRPr="00EC08D6">
              <w:rPr>
                <w:rFonts w:ascii="Arial" w:hAnsi="Arial" w:cs="Arial"/>
              </w:rPr>
              <w:t xml:space="preserve">     43.496</w:t>
            </w:r>
          </w:p>
          <w:p w14:paraId="64FEE44D" w14:textId="34E7C001" w:rsidR="00CB5DB4" w:rsidRDefault="00CB5DB4" w:rsidP="00CB5DB4">
            <w:pPr>
              <w:spacing w:before="120" w:after="120" w:line="240" w:lineRule="auto"/>
              <w:jc w:val="both"/>
              <w:rPr>
                <w:rFonts w:ascii="Arial" w:hAnsi="Arial" w:cs="Arial"/>
              </w:rPr>
            </w:pPr>
            <w:r>
              <w:rPr>
                <w:rFonts w:ascii="Arial" w:hAnsi="Arial" w:cs="Arial"/>
              </w:rPr>
              <w:t xml:space="preserve">          </w:t>
            </w:r>
            <w:proofErr w:type="spellStart"/>
            <w:r>
              <w:rPr>
                <w:rFonts w:ascii="Arial" w:hAnsi="Arial" w:cs="Arial"/>
              </w:rPr>
              <w:t>k.A</w:t>
            </w:r>
            <w:proofErr w:type="spellEnd"/>
            <w:r>
              <w:rPr>
                <w:rFonts w:ascii="Arial" w:hAnsi="Arial" w:cs="Arial"/>
              </w:rPr>
              <w:t>.</w:t>
            </w:r>
          </w:p>
          <w:p w14:paraId="0B69A709" w14:textId="799785EF" w:rsidR="00CB5DB4" w:rsidRDefault="00CB5DB4" w:rsidP="00CB5DB4">
            <w:pPr>
              <w:spacing w:before="120" w:after="120" w:line="240" w:lineRule="auto"/>
              <w:jc w:val="both"/>
              <w:rPr>
                <w:rFonts w:ascii="Arial" w:hAnsi="Arial" w:cs="Arial"/>
              </w:rPr>
            </w:pPr>
            <w:r>
              <w:rPr>
                <w:rFonts w:ascii="Arial" w:hAnsi="Arial" w:cs="Arial"/>
              </w:rPr>
              <w:t xml:space="preserve">          </w:t>
            </w:r>
            <w:proofErr w:type="spellStart"/>
            <w:r>
              <w:rPr>
                <w:rFonts w:ascii="Arial" w:hAnsi="Arial" w:cs="Arial"/>
              </w:rPr>
              <w:t>k.A</w:t>
            </w:r>
            <w:proofErr w:type="spellEnd"/>
            <w:r>
              <w:rPr>
                <w:rFonts w:ascii="Arial" w:hAnsi="Arial" w:cs="Arial"/>
              </w:rPr>
              <w:t>.</w:t>
            </w:r>
          </w:p>
          <w:p w14:paraId="0B05709B" w14:textId="6AE2EC6A" w:rsidR="00CB5DB4" w:rsidRPr="00EC08D6" w:rsidRDefault="00CB5DB4" w:rsidP="00CB5DB4">
            <w:pPr>
              <w:spacing w:before="120" w:after="120" w:line="240" w:lineRule="auto"/>
              <w:jc w:val="both"/>
              <w:rPr>
                <w:rFonts w:ascii="Arial" w:hAnsi="Arial" w:cs="Arial"/>
              </w:rPr>
            </w:pPr>
            <w:r>
              <w:rPr>
                <w:rFonts w:ascii="Arial" w:hAnsi="Arial" w:cs="Arial"/>
              </w:rPr>
              <w:t xml:space="preserve">          </w:t>
            </w:r>
            <w:proofErr w:type="spellStart"/>
            <w:r>
              <w:rPr>
                <w:rFonts w:ascii="Arial" w:hAnsi="Arial" w:cs="Arial"/>
              </w:rPr>
              <w:t>k.A</w:t>
            </w:r>
            <w:proofErr w:type="spellEnd"/>
            <w:r>
              <w:rPr>
                <w:rFonts w:ascii="Arial" w:hAnsi="Arial" w:cs="Arial"/>
              </w:rPr>
              <w:t>.</w:t>
            </w:r>
          </w:p>
        </w:tc>
      </w:tr>
    </w:tbl>
    <w:p w14:paraId="0A409854" w14:textId="77777777" w:rsidR="00EC08D6" w:rsidRPr="00EC08D6" w:rsidRDefault="00EC08D6" w:rsidP="00EC08D6">
      <w:pPr>
        <w:spacing w:line="240" w:lineRule="auto"/>
        <w:jc w:val="both"/>
        <w:outlineLvl w:val="0"/>
        <w:rPr>
          <w:rFonts w:ascii="Arial" w:hAnsi="Arial" w:cs="Arial"/>
          <w:b/>
        </w:rPr>
      </w:pPr>
    </w:p>
    <w:p w14:paraId="6B208C7B" w14:textId="77777777" w:rsidR="00EC08D6" w:rsidRPr="00EC08D6" w:rsidRDefault="00EC08D6" w:rsidP="00EC08D6">
      <w:pPr>
        <w:spacing w:line="240" w:lineRule="auto"/>
        <w:jc w:val="both"/>
        <w:rPr>
          <w:rFonts w:ascii="Arial" w:hAnsi="Arial" w:cs="Arial"/>
          <w:b/>
          <w:bCs/>
        </w:rPr>
      </w:pPr>
      <w:r w:rsidRPr="00EC08D6">
        <w:rPr>
          <w:rFonts w:ascii="Arial" w:hAnsi="Arial" w:cs="Arial"/>
          <w:b/>
          <w:bCs/>
        </w:rPr>
        <w:t>Salzburg Card</w:t>
      </w:r>
    </w:p>
    <w:p w14:paraId="5BD99612" w14:textId="56B74667" w:rsidR="001A11E2" w:rsidRDefault="00EC08D6" w:rsidP="004240C7">
      <w:pPr>
        <w:rPr>
          <w:rFonts w:ascii="Arial" w:hAnsi="Arial" w:cs="Arial"/>
        </w:rPr>
      </w:pPr>
      <w:r w:rsidRPr="004240C7">
        <w:rPr>
          <w:rFonts w:ascii="Arial" w:hAnsi="Arial" w:cs="Arial"/>
        </w:rPr>
        <w:t xml:space="preserve">Die All-Inclusive-Karte gewährt den einmaligen freien Eintritt in alle Sehenswürdigkeiten und Museen der Stadt, inkludiert die Fahrt mit den öffentlichen Verkehrsmitteln und umfasst attraktive Ermäßigungen für Konzerte und Freizeitaktivitäten in Stadt und Land Salzburg. </w:t>
      </w:r>
      <w:r w:rsidRPr="004240C7">
        <w:rPr>
          <w:rFonts w:ascii="Arial" w:hAnsi="Arial" w:cs="Arial"/>
          <w:iCs/>
        </w:rPr>
        <w:t>202</w:t>
      </w:r>
      <w:r w:rsidR="00276196" w:rsidRPr="004240C7">
        <w:rPr>
          <w:rFonts w:ascii="Arial" w:hAnsi="Arial" w:cs="Arial"/>
          <w:iCs/>
        </w:rPr>
        <w:t>5</w:t>
      </w:r>
      <w:r w:rsidRPr="004240C7">
        <w:rPr>
          <w:rFonts w:ascii="Arial" w:hAnsi="Arial" w:cs="Arial"/>
          <w:iCs/>
        </w:rPr>
        <w:t xml:space="preserve"> wurd</w:t>
      </w:r>
      <w:r w:rsidR="00276196" w:rsidRPr="004240C7">
        <w:rPr>
          <w:rFonts w:ascii="Arial" w:hAnsi="Arial" w:cs="Arial"/>
          <w:iCs/>
        </w:rPr>
        <w:t xml:space="preserve">en </w:t>
      </w:r>
      <w:r w:rsidRPr="004240C7">
        <w:rPr>
          <w:rFonts w:ascii="Arial" w:hAnsi="Arial" w:cs="Arial"/>
          <w:iCs/>
        </w:rPr>
        <w:t xml:space="preserve">insgesamt </w:t>
      </w:r>
      <w:r w:rsidR="00276196" w:rsidRPr="004240C7">
        <w:rPr>
          <w:rFonts w:ascii="Arial" w:hAnsi="Arial" w:cs="Arial"/>
          <w:iCs/>
        </w:rPr>
        <w:t>236.788</w:t>
      </w:r>
      <w:r w:rsidRPr="004240C7">
        <w:rPr>
          <w:rFonts w:ascii="Arial" w:hAnsi="Arial" w:cs="Arial"/>
          <w:iCs/>
        </w:rPr>
        <w:t xml:space="preserve"> Salzburg Cards</w:t>
      </w:r>
      <w:r w:rsidR="00276196" w:rsidRPr="004240C7">
        <w:rPr>
          <w:rFonts w:ascii="Arial" w:hAnsi="Arial" w:cs="Arial"/>
          <w:iCs/>
        </w:rPr>
        <w:t xml:space="preserve"> verkauft, was im Vergleich zum Vorjahr einem Rückgang von 10,92 % entspricht.</w:t>
      </w:r>
      <w:r w:rsidR="002B0FBF" w:rsidRPr="004240C7">
        <w:rPr>
          <w:rFonts w:ascii="Arial" w:hAnsi="Arial" w:cs="Arial"/>
          <w:iCs/>
        </w:rPr>
        <w:t xml:space="preserve"> Die mit der Salzburg Card registrierten Eintritte in Sehenswürdigkeiten belaufen</w:t>
      </w:r>
      <w:r w:rsidR="00767193" w:rsidRPr="004240C7">
        <w:rPr>
          <w:rFonts w:ascii="Arial" w:hAnsi="Arial" w:cs="Arial"/>
          <w:iCs/>
        </w:rPr>
        <w:t xml:space="preserve"> </w:t>
      </w:r>
      <w:r w:rsidR="002B0FBF" w:rsidRPr="004240C7">
        <w:rPr>
          <w:rFonts w:ascii="Arial" w:hAnsi="Arial" w:cs="Arial"/>
          <w:iCs/>
        </w:rPr>
        <w:t>sich auf 1.194.806</w:t>
      </w:r>
      <w:r w:rsidR="00D17A15" w:rsidRPr="004240C7">
        <w:rPr>
          <w:rFonts w:ascii="Arial" w:hAnsi="Arial" w:cs="Arial"/>
          <w:iCs/>
        </w:rPr>
        <w:t xml:space="preserve"> (2024: 1.329.659)</w:t>
      </w:r>
      <w:r w:rsidR="003F5B93" w:rsidRPr="004240C7">
        <w:rPr>
          <w:rFonts w:ascii="Arial" w:hAnsi="Arial" w:cs="Arial"/>
        </w:rPr>
        <w:t xml:space="preserve"> </w:t>
      </w:r>
      <w:r w:rsidR="003F5B93" w:rsidRPr="004240C7">
        <w:rPr>
          <w:rFonts w:ascii="Arial" w:hAnsi="Arial" w:cs="Arial"/>
          <w:iCs/>
        </w:rPr>
        <w:t xml:space="preserve">Auch bei den 24-, 48- und 72-Stunden-Cards zeigte sich eine leichte rückläufige Entwicklung. Dabei erwies sich insbesondere die 48-Stunden-Card als vergleichsweise stabil, mit dem geringsten Rückgang innerhalb der Produktgruppe (24 Stunden: −9,62 %, 48 Stunden: −6,69 %, 72 Stunden: −14,85 </w:t>
      </w:r>
      <w:r w:rsidR="003F5B93" w:rsidRPr="00316598">
        <w:rPr>
          <w:rFonts w:ascii="Arial" w:hAnsi="Arial" w:cs="Arial"/>
          <w:iCs/>
        </w:rPr>
        <w:t>%).</w:t>
      </w:r>
      <w:r w:rsidR="00A9562F" w:rsidRPr="00316598">
        <w:rPr>
          <w:rFonts w:ascii="Arial" w:hAnsi="Arial" w:cs="Arial"/>
          <w:b/>
          <w:iCs/>
        </w:rPr>
        <w:t xml:space="preserve"> </w:t>
      </w:r>
      <w:r w:rsidR="00A9562F" w:rsidRPr="00316598">
        <w:rPr>
          <w:rFonts w:ascii="Arial" w:hAnsi="Arial" w:cs="Arial"/>
          <w:bCs/>
          <w:iCs/>
        </w:rPr>
        <w:t xml:space="preserve">Der Rückgang der Verkaufszahlen der Salzburg Card </w:t>
      </w:r>
      <w:r w:rsidR="00BA5CDF" w:rsidRPr="00316598">
        <w:rPr>
          <w:rFonts w:ascii="Arial" w:hAnsi="Arial" w:cs="Arial"/>
          <w:bCs/>
          <w:iCs/>
        </w:rPr>
        <w:t>ist</w:t>
      </w:r>
      <w:r w:rsidR="00A9562F" w:rsidRPr="00316598">
        <w:rPr>
          <w:rFonts w:ascii="Arial" w:hAnsi="Arial" w:cs="Arial"/>
          <w:bCs/>
          <w:iCs/>
        </w:rPr>
        <w:t xml:space="preserve"> </w:t>
      </w:r>
      <w:r w:rsidR="004240C7" w:rsidRPr="00316598">
        <w:rPr>
          <w:rFonts w:ascii="Arial" w:hAnsi="Arial" w:cs="Arial"/>
          <w:bCs/>
          <w:iCs/>
        </w:rPr>
        <w:t>vermutlich auf die Einführung des Guest-Mobility-Tickets zurückzuführen. Dieses</w:t>
      </w:r>
      <w:r w:rsidR="004240C7" w:rsidRPr="00316598">
        <w:rPr>
          <w:rFonts w:ascii="Arial" w:hAnsi="Arial" w:cs="Arial"/>
          <w:b/>
          <w:iCs/>
        </w:rPr>
        <w:t xml:space="preserve"> </w:t>
      </w:r>
      <w:r w:rsidR="00944655" w:rsidRPr="00316598">
        <w:rPr>
          <w:rFonts w:ascii="Arial" w:hAnsi="Arial" w:cs="Arial"/>
        </w:rPr>
        <w:t>ermöglicht Übernachtungsgästen im gesamten Bundesland Salzburg die kostenlose Nutzung aller öffentlichen Verkehrsmittel. Es wird beim Check</w:t>
      </w:r>
      <w:r w:rsidR="00944655" w:rsidRPr="00316598">
        <w:rPr>
          <w:rFonts w:ascii="Arial" w:hAnsi="Arial" w:cs="Arial"/>
        </w:rPr>
        <w:noBreakHyphen/>
        <w:t xml:space="preserve">in digital oder als PDF bereitgestellt und gilt für die Dauer des Aufenthalts. </w:t>
      </w:r>
    </w:p>
    <w:p w14:paraId="2D79D1B1" w14:textId="419BE2A9" w:rsidR="00EC08D6" w:rsidRPr="00EC08D6" w:rsidRDefault="00EC08D6" w:rsidP="00EC08D6">
      <w:pPr>
        <w:spacing w:line="240" w:lineRule="auto"/>
        <w:jc w:val="both"/>
        <w:outlineLvl w:val="0"/>
        <w:rPr>
          <w:rFonts w:ascii="Arial" w:hAnsi="Arial" w:cs="Arial"/>
          <w:b/>
        </w:rPr>
      </w:pPr>
      <w:r w:rsidRPr="00EC08D6">
        <w:rPr>
          <w:rFonts w:ascii="Arial" w:hAnsi="Arial" w:cs="Arial"/>
          <w:b/>
        </w:rPr>
        <w:lastRenderedPageBreak/>
        <w:t>Stadtführungen</w:t>
      </w:r>
    </w:p>
    <w:p w14:paraId="61140C75" w14:textId="39F7B184" w:rsidR="00EC08D6" w:rsidRDefault="004240C7" w:rsidP="00EC08D6">
      <w:pPr>
        <w:spacing w:line="240" w:lineRule="auto"/>
        <w:jc w:val="both"/>
        <w:rPr>
          <w:rFonts w:ascii="Arial" w:hAnsi="Arial" w:cs="Arial"/>
        </w:rPr>
      </w:pPr>
      <w:r w:rsidRPr="00316598">
        <w:rPr>
          <w:rFonts w:ascii="Arial" w:hAnsi="Arial" w:cs="Arial"/>
        </w:rPr>
        <w:t>In der Stadt Salzburg</w:t>
      </w:r>
      <w:r w:rsidRPr="001E2D2B">
        <w:rPr>
          <w:rFonts w:ascii="Arial" w:hAnsi="Arial" w:cs="Arial"/>
        </w:rPr>
        <w:t xml:space="preserve"> bieten </w:t>
      </w:r>
      <w:r w:rsidR="000C131E" w:rsidRPr="001E2D2B">
        <w:rPr>
          <w:rFonts w:ascii="Arial" w:hAnsi="Arial" w:cs="Arial"/>
        </w:rPr>
        <w:t>159</w:t>
      </w:r>
      <w:r w:rsidR="00EC08D6" w:rsidRPr="001E2D2B">
        <w:rPr>
          <w:rFonts w:ascii="Arial" w:hAnsi="Arial" w:cs="Arial"/>
        </w:rPr>
        <w:t xml:space="preserve"> aktive, geprüfte Austria Guides</w:t>
      </w:r>
      <w:r>
        <w:rPr>
          <w:rFonts w:ascii="Arial" w:hAnsi="Arial" w:cs="Arial"/>
          <w:b/>
          <w:bCs/>
        </w:rPr>
        <w:t xml:space="preserve"> </w:t>
      </w:r>
      <w:r w:rsidR="00EC08D6" w:rsidRPr="00EC08D6">
        <w:rPr>
          <w:rFonts w:ascii="Arial" w:hAnsi="Arial" w:cs="Arial"/>
        </w:rPr>
        <w:t xml:space="preserve">Touristinnen und Touristen </w:t>
      </w:r>
      <w:r w:rsidR="00A9562F">
        <w:rPr>
          <w:rFonts w:ascii="Arial" w:hAnsi="Arial" w:cs="Arial"/>
        </w:rPr>
        <w:t xml:space="preserve">Stadtführungen </w:t>
      </w:r>
      <w:r w:rsidR="00EC08D6" w:rsidRPr="00EC08D6">
        <w:rPr>
          <w:rFonts w:ascii="Arial" w:hAnsi="Arial" w:cs="Arial"/>
        </w:rPr>
        <w:t xml:space="preserve">an. </w:t>
      </w:r>
      <w:r w:rsidR="00A9562F">
        <w:rPr>
          <w:rFonts w:ascii="Arial" w:hAnsi="Arial" w:cs="Arial"/>
        </w:rPr>
        <w:t>Diese gibt es</w:t>
      </w:r>
      <w:r w:rsidR="00EC08D6" w:rsidRPr="00EC08D6">
        <w:rPr>
          <w:rFonts w:ascii="Arial" w:hAnsi="Arial" w:cs="Arial"/>
        </w:rPr>
        <w:t xml:space="preserve"> zu Fuß, per Rad, mit dem Fiaker oder mit dem Kleinbus. Eine Standard-Führung dauert etwa 2,5 Stunden. Zudem werden separate Führungen zu Spezialthemen von Architektur über Mozart, Bierkultur bis hin zur Volkskunde angeboten.</w:t>
      </w:r>
    </w:p>
    <w:p w14:paraId="0EEA93EA" w14:textId="77777777" w:rsidR="001E2D2B" w:rsidRDefault="001E2D2B" w:rsidP="00EC08D6">
      <w:pPr>
        <w:spacing w:line="240" w:lineRule="auto"/>
        <w:jc w:val="both"/>
        <w:rPr>
          <w:rFonts w:ascii="Arial" w:hAnsi="Arial" w:cs="Arial"/>
        </w:rPr>
      </w:pPr>
    </w:p>
    <w:p w14:paraId="592EDE69" w14:textId="77777777" w:rsidR="00EC08D6" w:rsidRPr="00EC08D6" w:rsidRDefault="00EC08D6" w:rsidP="00EC08D6">
      <w:pPr>
        <w:spacing w:line="240" w:lineRule="auto"/>
        <w:jc w:val="both"/>
        <w:rPr>
          <w:rFonts w:ascii="Arial" w:hAnsi="Arial" w:cs="Arial"/>
          <w:b/>
        </w:rPr>
      </w:pPr>
      <w:r w:rsidRPr="00EC08D6">
        <w:rPr>
          <w:rFonts w:ascii="Arial" w:hAnsi="Arial" w:cs="Arial"/>
          <w:b/>
        </w:rPr>
        <w:t xml:space="preserve">Salzburg </w:t>
      </w:r>
      <w:proofErr w:type="spellStart"/>
      <w:r w:rsidRPr="00EC08D6">
        <w:rPr>
          <w:rFonts w:ascii="Arial" w:hAnsi="Arial" w:cs="Arial"/>
          <w:b/>
        </w:rPr>
        <w:t>Congress</w:t>
      </w:r>
      <w:proofErr w:type="spellEnd"/>
      <w:r w:rsidRPr="00EC08D6">
        <w:rPr>
          <w:rFonts w:ascii="Arial" w:hAnsi="Arial" w:cs="Arial"/>
          <w:b/>
        </w:rPr>
        <w:t xml:space="preserve"> und Messezentrum Salzburg</w:t>
      </w:r>
    </w:p>
    <w:p w14:paraId="7770012B" w14:textId="774383F2" w:rsidR="00EC08D6" w:rsidRPr="00EB497F" w:rsidRDefault="00CF3414" w:rsidP="00EC08D6">
      <w:pPr>
        <w:spacing w:line="240" w:lineRule="auto"/>
        <w:rPr>
          <w:rFonts w:ascii="Arial" w:hAnsi="Arial" w:cs="Arial"/>
          <w:iCs/>
        </w:rPr>
      </w:pPr>
      <w:bookmarkStart w:id="3" w:name="_Hlk33536271"/>
      <w:r>
        <w:rPr>
          <w:rFonts w:ascii="Arial" w:hAnsi="Arial" w:cs="Arial"/>
          <w:iCs/>
        </w:rPr>
        <w:t xml:space="preserve">2025 fanden im Salzburg </w:t>
      </w:r>
      <w:r w:rsidR="00EB497F">
        <w:rPr>
          <w:rFonts w:ascii="Arial" w:hAnsi="Arial" w:cs="Arial"/>
          <w:iCs/>
        </w:rPr>
        <w:t>Congress Kongresse</w:t>
      </w:r>
      <w:r>
        <w:rPr>
          <w:rFonts w:ascii="Arial" w:hAnsi="Arial" w:cs="Arial"/>
          <w:iCs/>
        </w:rPr>
        <w:t>, Tagungen</w:t>
      </w:r>
      <w:r w:rsidR="00EB497F">
        <w:rPr>
          <w:rFonts w:ascii="Arial" w:hAnsi="Arial" w:cs="Arial"/>
          <w:iCs/>
        </w:rPr>
        <w:t xml:space="preserve"> sowie Kabaretts und </w:t>
      </w:r>
      <w:r>
        <w:rPr>
          <w:rFonts w:ascii="Arial" w:hAnsi="Arial" w:cs="Arial"/>
          <w:iCs/>
        </w:rPr>
        <w:t xml:space="preserve">Konzerte </w:t>
      </w:r>
      <w:r w:rsidR="00EB497F">
        <w:rPr>
          <w:rFonts w:ascii="Arial" w:hAnsi="Arial" w:cs="Arial"/>
          <w:iCs/>
        </w:rPr>
        <w:t>statt. Die i</w:t>
      </w:r>
      <w:r w:rsidR="00EC08D6" w:rsidRPr="00CF3414">
        <w:rPr>
          <w:rFonts w:ascii="Arial" w:hAnsi="Arial" w:cs="Arial"/>
          <w:iCs/>
        </w:rPr>
        <w:t xml:space="preserve">nsgesamt </w:t>
      </w:r>
      <w:r w:rsidRPr="00CF3414">
        <w:rPr>
          <w:rFonts w:ascii="Arial" w:hAnsi="Arial" w:cs="Arial"/>
          <w:iCs/>
        </w:rPr>
        <w:t>86</w:t>
      </w:r>
      <w:r w:rsidR="00EC08D6" w:rsidRPr="00CF3414">
        <w:rPr>
          <w:rFonts w:ascii="Arial" w:hAnsi="Arial" w:cs="Arial"/>
          <w:iCs/>
        </w:rPr>
        <w:t xml:space="preserve"> Veranstaltungen</w:t>
      </w:r>
      <w:r w:rsidR="00EC08D6" w:rsidRPr="00EC08D6">
        <w:rPr>
          <w:rFonts w:ascii="Arial" w:hAnsi="Arial" w:cs="Arial"/>
          <w:iCs/>
        </w:rPr>
        <w:t xml:space="preserve"> (202</w:t>
      </w:r>
      <w:r>
        <w:rPr>
          <w:rFonts w:ascii="Arial" w:hAnsi="Arial" w:cs="Arial"/>
          <w:iCs/>
        </w:rPr>
        <w:t>4</w:t>
      </w:r>
      <w:r w:rsidR="00EC08D6" w:rsidRPr="00EC08D6">
        <w:rPr>
          <w:rFonts w:ascii="Arial" w:hAnsi="Arial" w:cs="Arial"/>
          <w:iCs/>
        </w:rPr>
        <w:t xml:space="preserve"> waren es </w:t>
      </w:r>
      <w:r w:rsidR="00CC7469">
        <w:rPr>
          <w:rFonts w:ascii="Arial" w:hAnsi="Arial" w:cs="Arial"/>
          <w:iCs/>
        </w:rPr>
        <w:t>90</w:t>
      </w:r>
      <w:r w:rsidR="00EC08D6" w:rsidRPr="00EC08D6">
        <w:rPr>
          <w:rFonts w:ascii="Arial" w:hAnsi="Arial" w:cs="Arial"/>
          <w:iCs/>
        </w:rPr>
        <w:t xml:space="preserve"> gewesen)</w:t>
      </w:r>
      <w:r>
        <w:rPr>
          <w:rFonts w:ascii="Arial" w:hAnsi="Arial" w:cs="Arial"/>
          <w:iCs/>
        </w:rPr>
        <w:t xml:space="preserve"> mit 8</w:t>
      </w:r>
      <w:r w:rsidR="00494F44">
        <w:rPr>
          <w:rFonts w:ascii="Arial" w:hAnsi="Arial" w:cs="Arial"/>
          <w:iCs/>
        </w:rPr>
        <w:t>7</w:t>
      </w:r>
      <w:r>
        <w:rPr>
          <w:rFonts w:ascii="Arial" w:hAnsi="Arial" w:cs="Arial"/>
          <w:iCs/>
        </w:rPr>
        <w:t xml:space="preserve">.231 </w:t>
      </w:r>
      <w:proofErr w:type="spellStart"/>
      <w:proofErr w:type="gramStart"/>
      <w:r>
        <w:rPr>
          <w:rFonts w:ascii="Arial" w:hAnsi="Arial" w:cs="Arial"/>
          <w:iCs/>
        </w:rPr>
        <w:t>Besucher:innen</w:t>
      </w:r>
      <w:proofErr w:type="spellEnd"/>
      <w:proofErr w:type="gramEnd"/>
      <w:r w:rsidR="00EC08D6" w:rsidRPr="00EC08D6">
        <w:rPr>
          <w:rFonts w:ascii="Arial" w:hAnsi="Arial" w:cs="Arial"/>
          <w:iCs/>
        </w:rPr>
        <w:t xml:space="preserve"> </w:t>
      </w:r>
      <w:r w:rsidR="00EC08D6" w:rsidRPr="000B0615">
        <w:rPr>
          <w:rFonts w:ascii="Arial" w:hAnsi="Arial" w:cs="Arial"/>
          <w:iCs/>
        </w:rPr>
        <w:t>brachten 21</w:t>
      </w:r>
      <w:r w:rsidR="000B0615" w:rsidRPr="000B0615">
        <w:rPr>
          <w:rFonts w:ascii="Arial" w:hAnsi="Arial" w:cs="Arial"/>
          <w:iCs/>
        </w:rPr>
        <w:t>5</w:t>
      </w:r>
      <w:r w:rsidR="00EC08D6" w:rsidRPr="000B0615">
        <w:rPr>
          <w:rFonts w:ascii="Arial" w:hAnsi="Arial" w:cs="Arial"/>
          <w:iCs/>
        </w:rPr>
        <w:t xml:space="preserve"> Belegungstage</w:t>
      </w:r>
      <w:r w:rsidR="00EC08D6" w:rsidRPr="00EC08D6">
        <w:rPr>
          <w:rFonts w:ascii="Arial" w:hAnsi="Arial" w:cs="Arial"/>
          <w:iCs/>
        </w:rPr>
        <w:t xml:space="preserve"> (202</w:t>
      </w:r>
      <w:r w:rsidR="00CC7469">
        <w:rPr>
          <w:rFonts w:ascii="Arial" w:hAnsi="Arial" w:cs="Arial"/>
          <w:iCs/>
        </w:rPr>
        <w:t>4</w:t>
      </w:r>
      <w:r w:rsidR="00EC08D6" w:rsidRPr="00EC08D6">
        <w:rPr>
          <w:rFonts w:ascii="Arial" w:hAnsi="Arial" w:cs="Arial"/>
          <w:iCs/>
        </w:rPr>
        <w:t xml:space="preserve">: </w:t>
      </w:r>
      <w:r w:rsidR="00CC7469">
        <w:rPr>
          <w:rFonts w:ascii="Arial" w:hAnsi="Arial" w:cs="Arial"/>
          <w:iCs/>
        </w:rPr>
        <w:t>213</w:t>
      </w:r>
      <w:r w:rsidR="00EC08D6" w:rsidRPr="00EC08D6">
        <w:rPr>
          <w:rFonts w:ascii="Arial" w:hAnsi="Arial" w:cs="Arial"/>
          <w:iCs/>
        </w:rPr>
        <w:t xml:space="preserve">). </w:t>
      </w:r>
    </w:p>
    <w:p w14:paraId="0016307C" w14:textId="0152DCCC" w:rsidR="00EC08D6" w:rsidRPr="00A32790" w:rsidRDefault="00EC08D6" w:rsidP="00EC08D6">
      <w:pPr>
        <w:spacing w:line="240" w:lineRule="auto"/>
        <w:jc w:val="both"/>
        <w:rPr>
          <w:rFonts w:ascii="Arial" w:hAnsi="Arial" w:cs="Arial"/>
        </w:rPr>
      </w:pPr>
      <w:r w:rsidRPr="00EC08D6">
        <w:rPr>
          <w:rFonts w:ascii="Arial" w:hAnsi="Arial" w:cs="Arial"/>
        </w:rPr>
        <w:t xml:space="preserve">Im Messezentrum Salzburg und der Salzburgarena fanden im </w:t>
      </w:r>
      <w:r w:rsidR="006B7EBF">
        <w:rPr>
          <w:rFonts w:ascii="Arial" w:hAnsi="Arial" w:cs="Arial"/>
        </w:rPr>
        <w:t>Jahr 2025 106</w:t>
      </w:r>
      <w:r w:rsidRPr="00EC08D6">
        <w:rPr>
          <w:rFonts w:ascii="Arial" w:hAnsi="Arial" w:cs="Arial"/>
        </w:rPr>
        <w:t xml:space="preserve"> (202</w:t>
      </w:r>
      <w:r w:rsidR="00CC7469">
        <w:rPr>
          <w:rFonts w:ascii="Arial" w:hAnsi="Arial" w:cs="Arial"/>
        </w:rPr>
        <w:t>4</w:t>
      </w:r>
      <w:r w:rsidRPr="00EC08D6">
        <w:rPr>
          <w:rFonts w:ascii="Arial" w:hAnsi="Arial" w:cs="Arial"/>
        </w:rPr>
        <w:t xml:space="preserve">: </w:t>
      </w:r>
      <w:r w:rsidR="00CC7469" w:rsidRPr="00EC08D6">
        <w:rPr>
          <w:rFonts w:ascii="Arial" w:hAnsi="Arial" w:cs="Arial"/>
        </w:rPr>
        <w:t>85</w:t>
      </w:r>
      <w:r w:rsidRPr="00EC08D6">
        <w:rPr>
          <w:rFonts w:ascii="Arial" w:hAnsi="Arial" w:cs="Arial"/>
        </w:rPr>
        <w:t xml:space="preserve">) </w:t>
      </w:r>
      <w:r w:rsidRPr="006B7EBF">
        <w:rPr>
          <w:rFonts w:ascii="Arial" w:hAnsi="Arial" w:cs="Arial"/>
        </w:rPr>
        <w:t xml:space="preserve">Veranstaltungen mit </w:t>
      </w:r>
      <w:r w:rsidR="006B7EBF">
        <w:rPr>
          <w:rFonts w:ascii="Arial" w:hAnsi="Arial" w:cs="Arial"/>
        </w:rPr>
        <w:t>688.349</w:t>
      </w:r>
      <w:r w:rsidRPr="00EC08D6">
        <w:rPr>
          <w:rFonts w:ascii="Arial" w:hAnsi="Arial" w:cs="Arial"/>
        </w:rPr>
        <w:t xml:space="preserve"> (202</w:t>
      </w:r>
      <w:r w:rsidR="00CC7469">
        <w:rPr>
          <w:rFonts w:ascii="Arial" w:hAnsi="Arial" w:cs="Arial"/>
        </w:rPr>
        <w:t xml:space="preserve">4: </w:t>
      </w:r>
      <w:r w:rsidR="00CC7469" w:rsidRPr="00EC08D6">
        <w:rPr>
          <w:rFonts w:ascii="Arial" w:hAnsi="Arial" w:cs="Arial"/>
        </w:rPr>
        <w:t>612.200</w:t>
      </w:r>
      <w:r w:rsidRPr="00EC08D6">
        <w:rPr>
          <w:rFonts w:ascii="Arial" w:hAnsi="Arial" w:cs="Arial"/>
        </w:rPr>
        <w:t xml:space="preserve">) </w:t>
      </w:r>
      <w:proofErr w:type="spellStart"/>
      <w:proofErr w:type="gramStart"/>
      <w:r w:rsidRPr="00EC08D6">
        <w:rPr>
          <w:rFonts w:ascii="Arial" w:hAnsi="Arial" w:cs="Arial"/>
        </w:rPr>
        <w:t>Besuche</w:t>
      </w:r>
      <w:r w:rsidR="00CC7469">
        <w:rPr>
          <w:rFonts w:ascii="Arial" w:hAnsi="Arial" w:cs="Arial"/>
        </w:rPr>
        <w:t>r:innen</w:t>
      </w:r>
      <w:proofErr w:type="spellEnd"/>
      <w:proofErr w:type="gramEnd"/>
      <w:r w:rsidRPr="00EC08D6">
        <w:rPr>
          <w:rFonts w:ascii="Arial" w:hAnsi="Arial" w:cs="Arial"/>
        </w:rPr>
        <w:t xml:space="preserve"> statt. </w:t>
      </w:r>
      <w:bookmarkEnd w:id="3"/>
    </w:p>
    <w:p w14:paraId="521A3D10" w14:textId="77777777" w:rsidR="00F90D28" w:rsidRDefault="00F90D28" w:rsidP="00EC08D6">
      <w:pPr>
        <w:spacing w:line="240" w:lineRule="auto"/>
        <w:jc w:val="both"/>
        <w:rPr>
          <w:rFonts w:ascii="Arial" w:hAnsi="Arial" w:cs="Arial"/>
          <w:b/>
          <w:bCs/>
        </w:rPr>
      </w:pPr>
    </w:p>
    <w:p w14:paraId="727BF230" w14:textId="39D6CA28" w:rsidR="00EC08D6" w:rsidRPr="00EC08D6" w:rsidRDefault="00EC08D6" w:rsidP="00EC08D6">
      <w:pPr>
        <w:spacing w:line="240" w:lineRule="auto"/>
        <w:jc w:val="both"/>
        <w:rPr>
          <w:rFonts w:ascii="Arial" w:hAnsi="Arial" w:cs="Arial"/>
          <w:b/>
          <w:bCs/>
        </w:rPr>
      </w:pPr>
      <w:r w:rsidRPr="00EC08D6">
        <w:rPr>
          <w:rFonts w:ascii="Arial" w:hAnsi="Arial" w:cs="Arial"/>
          <w:b/>
          <w:bCs/>
        </w:rPr>
        <w:t>Salzburg Airport W. A. Mozart</w:t>
      </w:r>
    </w:p>
    <w:p w14:paraId="18071B0B" w14:textId="02F00A79" w:rsidR="00EC08D6" w:rsidRPr="00EC08D6" w:rsidRDefault="00EC08D6" w:rsidP="00EC08D6">
      <w:pPr>
        <w:spacing w:line="240" w:lineRule="auto"/>
        <w:rPr>
          <w:rFonts w:ascii="Arial" w:hAnsi="Arial" w:cs="Arial"/>
          <w:bCs/>
        </w:rPr>
      </w:pPr>
      <w:r w:rsidRPr="00F060DC">
        <w:rPr>
          <w:rFonts w:ascii="Arial" w:hAnsi="Arial" w:cs="Arial"/>
          <w:bCs/>
        </w:rPr>
        <w:t xml:space="preserve">Der Flughafen Salzburg </w:t>
      </w:r>
      <w:r w:rsidR="00F060DC">
        <w:rPr>
          <w:rFonts w:ascii="Arial" w:hAnsi="Arial" w:cs="Arial"/>
          <w:bCs/>
        </w:rPr>
        <w:t>verzeichnete</w:t>
      </w:r>
      <w:r w:rsidRPr="00F060DC">
        <w:rPr>
          <w:rFonts w:ascii="Arial" w:hAnsi="Arial" w:cs="Arial"/>
          <w:bCs/>
        </w:rPr>
        <w:t xml:space="preserve"> im Jahr 202</w:t>
      </w:r>
      <w:r w:rsidR="00B16CDE" w:rsidRPr="00F060DC">
        <w:rPr>
          <w:rFonts w:ascii="Arial" w:hAnsi="Arial" w:cs="Arial"/>
          <w:bCs/>
        </w:rPr>
        <w:t>5</w:t>
      </w:r>
      <w:r w:rsidRPr="00F060DC">
        <w:rPr>
          <w:rFonts w:ascii="Arial" w:hAnsi="Arial" w:cs="Arial"/>
          <w:bCs/>
        </w:rPr>
        <w:t xml:space="preserve"> 1,7</w:t>
      </w:r>
      <w:r w:rsidR="00B16CDE" w:rsidRPr="00F060DC">
        <w:rPr>
          <w:rFonts w:ascii="Arial" w:hAnsi="Arial" w:cs="Arial"/>
          <w:bCs/>
        </w:rPr>
        <w:t>74.454</w:t>
      </w:r>
      <w:r w:rsidRPr="00F060DC">
        <w:rPr>
          <w:rFonts w:ascii="Arial" w:hAnsi="Arial" w:cs="Arial"/>
          <w:bCs/>
        </w:rPr>
        <w:t xml:space="preserve"> Mio.</w:t>
      </w:r>
      <w:r w:rsidR="00F060DC">
        <w:rPr>
          <w:rFonts w:ascii="Arial" w:hAnsi="Arial" w:cs="Arial"/>
          <w:bCs/>
        </w:rPr>
        <w:t xml:space="preserve"> </w:t>
      </w:r>
      <w:r w:rsidRPr="00F060DC">
        <w:rPr>
          <w:rFonts w:ascii="Arial" w:hAnsi="Arial" w:cs="Arial"/>
          <w:bCs/>
        </w:rPr>
        <w:t xml:space="preserve">Passagiere, was </w:t>
      </w:r>
      <w:r w:rsidR="00B16CDE" w:rsidRPr="00F060DC">
        <w:rPr>
          <w:rFonts w:ascii="Arial" w:hAnsi="Arial" w:cs="Arial"/>
          <w:bCs/>
        </w:rPr>
        <w:t>einem marginalen Rückgang um 0,71%</w:t>
      </w:r>
      <w:r w:rsidRPr="00F060DC">
        <w:rPr>
          <w:rFonts w:ascii="Arial" w:hAnsi="Arial" w:cs="Arial"/>
          <w:bCs/>
        </w:rPr>
        <w:t xml:space="preserve"> zum Vorjahr entspricht. </w:t>
      </w:r>
      <w:r w:rsidR="00F060DC" w:rsidRPr="00F060DC">
        <w:rPr>
          <w:rFonts w:ascii="Arial" w:hAnsi="Arial" w:cs="Arial"/>
          <w:bCs/>
        </w:rPr>
        <w:t xml:space="preserve">Damit </w:t>
      </w:r>
      <w:r w:rsidR="00F060DC">
        <w:rPr>
          <w:rFonts w:ascii="Arial" w:hAnsi="Arial" w:cs="Arial"/>
          <w:bCs/>
        </w:rPr>
        <w:t xml:space="preserve">bleibt </w:t>
      </w:r>
      <w:r w:rsidR="00F060DC" w:rsidRPr="00F060DC">
        <w:rPr>
          <w:rFonts w:ascii="Arial" w:hAnsi="Arial" w:cs="Arial"/>
          <w:bCs/>
        </w:rPr>
        <w:t>das</w:t>
      </w:r>
      <w:r w:rsidR="00F060DC">
        <w:rPr>
          <w:rFonts w:ascii="Arial" w:hAnsi="Arial" w:cs="Arial"/>
          <w:bCs/>
        </w:rPr>
        <w:t xml:space="preserve"> </w:t>
      </w:r>
      <w:r w:rsidR="00F060DC" w:rsidRPr="00F060DC">
        <w:rPr>
          <w:rFonts w:ascii="Arial" w:hAnsi="Arial" w:cs="Arial"/>
          <w:bCs/>
        </w:rPr>
        <w:t xml:space="preserve">Passagieraufkommen </w:t>
      </w:r>
      <w:r w:rsidR="00F060DC">
        <w:rPr>
          <w:rFonts w:ascii="Arial" w:hAnsi="Arial" w:cs="Arial"/>
          <w:bCs/>
        </w:rPr>
        <w:t>im Vergleich zu</w:t>
      </w:r>
      <w:r w:rsidR="00F060DC" w:rsidRPr="00F060DC">
        <w:rPr>
          <w:rFonts w:ascii="Arial" w:hAnsi="Arial" w:cs="Arial"/>
          <w:bCs/>
        </w:rPr>
        <w:t xml:space="preserve"> 2024</w:t>
      </w:r>
      <w:r w:rsidR="00F060DC">
        <w:rPr>
          <w:rFonts w:ascii="Arial" w:hAnsi="Arial" w:cs="Arial"/>
          <w:bCs/>
        </w:rPr>
        <w:t xml:space="preserve"> in etwa stabil</w:t>
      </w:r>
      <w:r w:rsidR="00F060DC" w:rsidRPr="00F060DC">
        <w:rPr>
          <w:rFonts w:ascii="Arial" w:hAnsi="Arial" w:cs="Arial"/>
          <w:bCs/>
        </w:rPr>
        <w:t xml:space="preserve">, verfehlte jedoch das Vor-Corona-Niveau um rund 70.000 Fluggäste. </w:t>
      </w:r>
      <w:r w:rsidRPr="00F060DC">
        <w:rPr>
          <w:rFonts w:ascii="Arial" w:hAnsi="Arial" w:cs="Arial"/>
          <w:bCs/>
        </w:rPr>
        <w:t xml:space="preserve">Insgesamt wurden </w:t>
      </w:r>
      <w:r w:rsidR="00F060DC" w:rsidRPr="00F060DC">
        <w:rPr>
          <w:rFonts w:ascii="Arial" w:hAnsi="Arial" w:cs="Arial"/>
          <w:bCs/>
        </w:rPr>
        <w:t xml:space="preserve">14.747 </w:t>
      </w:r>
      <w:r w:rsidRPr="00F060DC">
        <w:rPr>
          <w:rFonts w:ascii="Arial" w:hAnsi="Arial" w:cs="Arial"/>
          <w:bCs/>
        </w:rPr>
        <w:t>Flugbewegungen im kommerziellen Flugverkehr abgefertigt</w:t>
      </w:r>
      <w:r w:rsidR="00F060DC" w:rsidRPr="00F060DC">
        <w:rPr>
          <w:rFonts w:ascii="Arial" w:hAnsi="Arial" w:cs="Arial"/>
          <w:bCs/>
        </w:rPr>
        <w:t>, was einem Plus von 2,71</w:t>
      </w:r>
      <w:r w:rsidRPr="00F060DC">
        <w:rPr>
          <w:rFonts w:ascii="Arial" w:hAnsi="Arial" w:cs="Arial"/>
          <w:bCs/>
        </w:rPr>
        <w:t xml:space="preserve"> % zum Vorjahr</w:t>
      </w:r>
      <w:r w:rsidR="00F060DC" w:rsidRPr="00F060DC">
        <w:rPr>
          <w:rFonts w:ascii="Arial" w:hAnsi="Arial" w:cs="Arial"/>
          <w:bCs/>
        </w:rPr>
        <w:t xml:space="preserve"> entspricht</w:t>
      </w:r>
      <w:r w:rsidRPr="00F060DC">
        <w:rPr>
          <w:rFonts w:ascii="Arial" w:hAnsi="Arial" w:cs="Arial"/>
          <w:bCs/>
        </w:rPr>
        <w:t>.</w:t>
      </w:r>
      <w:r w:rsidRPr="00EC08D6">
        <w:rPr>
          <w:rFonts w:ascii="Arial" w:hAnsi="Arial" w:cs="Arial"/>
          <w:bCs/>
        </w:rPr>
        <w:t xml:space="preserve"> </w:t>
      </w:r>
    </w:p>
    <w:p w14:paraId="53FCE562" w14:textId="77777777" w:rsidR="00EC08D6" w:rsidRDefault="00EC08D6" w:rsidP="00EC08D6">
      <w:pPr>
        <w:spacing w:line="240" w:lineRule="auto"/>
        <w:jc w:val="both"/>
        <w:rPr>
          <w:rFonts w:ascii="Arial" w:hAnsi="Arial" w:cs="Arial"/>
          <w:bCs/>
          <w:highlight w:val="yellow"/>
        </w:rPr>
      </w:pPr>
    </w:p>
    <w:p w14:paraId="3F802595" w14:textId="77777777" w:rsidR="00A32790" w:rsidRDefault="00A32790" w:rsidP="00EC08D6">
      <w:pPr>
        <w:spacing w:line="240" w:lineRule="auto"/>
        <w:jc w:val="both"/>
        <w:rPr>
          <w:rFonts w:ascii="Arial" w:hAnsi="Arial" w:cs="Arial"/>
          <w:bCs/>
          <w:highlight w:val="yellow"/>
        </w:rPr>
      </w:pPr>
    </w:p>
    <w:p w14:paraId="279E9F2E" w14:textId="77777777" w:rsidR="001E2D2B" w:rsidRDefault="001E2D2B" w:rsidP="00EC08D6">
      <w:pPr>
        <w:spacing w:line="240" w:lineRule="auto"/>
        <w:jc w:val="both"/>
        <w:rPr>
          <w:rFonts w:ascii="Arial" w:hAnsi="Arial" w:cs="Arial"/>
          <w:bCs/>
          <w:highlight w:val="yellow"/>
        </w:rPr>
      </w:pPr>
    </w:p>
    <w:p w14:paraId="374D5172" w14:textId="77777777" w:rsidR="001E2D2B" w:rsidRDefault="001E2D2B" w:rsidP="00EC08D6">
      <w:pPr>
        <w:spacing w:line="240" w:lineRule="auto"/>
        <w:jc w:val="both"/>
        <w:rPr>
          <w:rFonts w:ascii="Arial" w:hAnsi="Arial" w:cs="Arial"/>
          <w:bCs/>
          <w:highlight w:val="yellow"/>
        </w:rPr>
      </w:pPr>
    </w:p>
    <w:p w14:paraId="578A28EB" w14:textId="77777777" w:rsidR="001E2D2B" w:rsidRDefault="001E2D2B" w:rsidP="00EC08D6">
      <w:pPr>
        <w:spacing w:line="240" w:lineRule="auto"/>
        <w:jc w:val="both"/>
        <w:rPr>
          <w:rFonts w:ascii="Arial" w:hAnsi="Arial" w:cs="Arial"/>
          <w:bCs/>
          <w:highlight w:val="yellow"/>
        </w:rPr>
      </w:pPr>
    </w:p>
    <w:p w14:paraId="354B4DAA" w14:textId="77777777" w:rsidR="001E2D2B" w:rsidRDefault="001E2D2B" w:rsidP="00EC08D6">
      <w:pPr>
        <w:spacing w:line="240" w:lineRule="auto"/>
        <w:jc w:val="both"/>
        <w:rPr>
          <w:rFonts w:ascii="Arial" w:hAnsi="Arial" w:cs="Arial"/>
          <w:bCs/>
          <w:highlight w:val="yellow"/>
        </w:rPr>
      </w:pPr>
    </w:p>
    <w:p w14:paraId="2963B8D2" w14:textId="77777777" w:rsidR="001E2D2B" w:rsidRDefault="001E2D2B" w:rsidP="00EC08D6">
      <w:pPr>
        <w:spacing w:line="240" w:lineRule="auto"/>
        <w:jc w:val="both"/>
        <w:rPr>
          <w:rFonts w:ascii="Arial" w:hAnsi="Arial" w:cs="Arial"/>
          <w:bCs/>
          <w:highlight w:val="yellow"/>
        </w:rPr>
      </w:pPr>
    </w:p>
    <w:p w14:paraId="211786E0" w14:textId="77777777" w:rsidR="001E2D2B" w:rsidRPr="00EC08D6" w:rsidRDefault="001E2D2B" w:rsidP="00EC08D6">
      <w:pPr>
        <w:spacing w:line="240" w:lineRule="auto"/>
        <w:jc w:val="both"/>
        <w:rPr>
          <w:rFonts w:ascii="Arial" w:hAnsi="Arial" w:cs="Arial"/>
          <w:bCs/>
          <w:highlight w:val="yellow"/>
        </w:rPr>
      </w:pPr>
    </w:p>
    <w:p w14:paraId="27F8CE13" w14:textId="6A9A954F" w:rsidR="00EC08D6" w:rsidRPr="00E917F1" w:rsidRDefault="00EC08D6" w:rsidP="00EC08D6">
      <w:pPr>
        <w:spacing w:after="0" w:line="240" w:lineRule="auto"/>
        <w:jc w:val="both"/>
        <w:rPr>
          <w:rFonts w:ascii="Arial" w:hAnsi="Arial" w:cs="Arial"/>
          <w:sz w:val="20"/>
          <w:szCs w:val="20"/>
        </w:rPr>
      </w:pPr>
      <w:r w:rsidRPr="00E917F1">
        <w:rPr>
          <w:rFonts w:ascii="Arial" w:hAnsi="Arial" w:cs="Arial"/>
          <w:sz w:val="20"/>
          <w:szCs w:val="20"/>
        </w:rPr>
        <w:t xml:space="preserve">Stand: </w:t>
      </w:r>
      <w:r w:rsidR="00F060DC" w:rsidRPr="00E917F1">
        <w:rPr>
          <w:rFonts w:ascii="Arial" w:hAnsi="Arial" w:cs="Arial"/>
          <w:sz w:val="20"/>
          <w:szCs w:val="20"/>
        </w:rPr>
        <w:t>Februar</w:t>
      </w:r>
      <w:r w:rsidRPr="00E917F1">
        <w:rPr>
          <w:rFonts w:ascii="Arial" w:hAnsi="Arial" w:cs="Arial"/>
          <w:sz w:val="20"/>
          <w:szCs w:val="20"/>
        </w:rPr>
        <w:t xml:space="preserve"> 202</w:t>
      </w:r>
      <w:r w:rsidR="008565AE" w:rsidRPr="00E917F1">
        <w:rPr>
          <w:rFonts w:ascii="Arial" w:hAnsi="Arial" w:cs="Arial"/>
          <w:sz w:val="20"/>
          <w:szCs w:val="20"/>
        </w:rPr>
        <w:t>6</w:t>
      </w:r>
    </w:p>
    <w:p w14:paraId="0F0670D8" w14:textId="77777777" w:rsidR="00EC08D6" w:rsidRPr="00EC08D6" w:rsidRDefault="00EC08D6" w:rsidP="00EC08D6">
      <w:pPr>
        <w:spacing w:after="0" w:line="240" w:lineRule="auto"/>
        <w:jc w:val="both"/>
        <w:rPr>
          <w:rFonts w:ascii="Arial" w:hAnsi="Arial" w:cs="Arial"/>
          <w:i/>
          <w:sz w:val="20"/>
          <w:szCs w:val="20"/>
        </w:rPr>
      </w:pPr>
      <w:r w:rsidRPr="00E917F1">
        <w:rPr>
          <w:rFonts w:ascii="Arial" w:hAnsi="Arial" w:cs="Arial"/>
          <w:i/>
          <w:sz w:val="20"/>
          <w:szCs w:val="20"/>
        </w:rPr>
        <w:t>Quellen: Magistrat Salzburg, Stadtarchiv und Statistik bzw. eigene Quellen</w:t>
      </w:r>
    </w:p>
    <w:p w14:paraId="0523BBF4" w14:textId="77777777" w:rsidR="00EC08D6" w:rsidRPr="00EC08D6" w:rsidRDefault="00EC08D6" w:rsidP="00EC08D6">
      <w:pPr>
        <w:spacing w:after="0" w:line="240" w:lineRule="auto"/>
        <w:jc w:val="both"/>
        <w:rPr>
          <w:rFonts w:ascii="Arial" w:hAnsi="Arial" w:cs="Arial"/>
          <w:i/>
          <w:sz w:val="20"/>
          <w:szCs w:val="20"/>
        </w:rPr>
      </w:pPr>
    </w:p>
    <w:p w14:paraId="46EE3CEF" w14:textId="77777777" w:rsidR="00EC08D6" w:rsidRPr="00EC08D6" w:rsidRDefault="00EC08D6" w:rsidP="00EC08D6">
      <w:pPr>
        <w:spacing w:after="0" w:line="240" w:lineRule="auto"/>
        <w:jc w:val="both"/>
        <w:rPr>
          <w:rFonts w:ascii="Arial" w:hAnsi="Arial" w:cs="Arial"/>
          <w:sz w:val="20"/>
          <w:szCs w:val="20"/>
        </w:rPr>
      </w:pPr>
    </w:p>
    <w:p w14:paraId="3CA466A1" w14:textId="77777777" w:rsidR="00EC08D6" w:rsidRPr="00EC08D6" w:rsidRDefault="00EC08D6" w:rsidP="00EC08D6">
      <w:pPr>
        <w:spacing w:after="0" w:line="240" w:lineRule="auto"/>
        <w:rPr>
          <w:rFonts w:ascii="Arial" w:hAnsi="Arial" w:cs="Arial"/>
          <w:sz w:val="20"/>
          <w:szCs w:val="20"/>
          <w:u w:val="single"/>
          <w:lang w:val="fr-FR"/>
        </w:rPr>
      </w:pPr>
      <w:r w:rsidRPr="00EC08D6">
        <w:rPr>
          <w:rFonts w:ascii="Arial" w:hAnsi="Arial" w:cs="Arial"/>
          <w:b/>
          <w:bCs/>
          <w:sz w:val="20"/>
          <w:szCs w:val="20"/>
        </w:rPr>
        <w:t xml:space="preserve">Weitere Informationen: </w:t>
      </w:r>
      <w:r w:rsidRPr="00EC08D6">
        <w:rPr>
          <w:rFonts w:ascii="Arial" w:hAnsi="Arial" w:cs="Arial"/>
          <w:b/>
          <w:bCs/>
          <w:sz w:val="20"/>
          <w:szCs w:val="20"/>
        </w:rPr>
        <w:br/>
      </w:r>
      <w:r w:rsidRPr="00EC08D6">
        <w:rPr>
          <w:rFonts w:ascii="Arial" w:hAnsi="Arial" w:cs="Arial"/>
          <w:sz w:val="20"/>
          <w:szCs w:val="20"/>
        </w:rPr>
        <w:t xml:space="preserve">Tourismus Salzburg, </w:t>
      </w:r>
      <w:proofErr w:type="spellStart"/>
      <w:r w:rsidRPr="00EC08D6">
        <w:rPr>
          <w:rFonts w:ascii="Arial" w:hAnsi="Arial" w:cs="Arial"/>
          <w:sz w:val="20"/>
          <w:szCs w:val="20"/>
        </w:rPr>
        <w:t>Auerspergstraße</w:t>
      </w:r>
      <w:proofErr w:type="spellEnd"/>
      <w:r w:rsidRPr="00EC08D6">
        <w:rPr>
          <w:rFonts w:ascii="Arial" w:hAnsi="Arial" w:cs="Arial"/>
          <w:sz w:val="20"/>
          <w:szCs w:val="20"/>
        </w:rPr>
        <w:t xml:space="preserve"> 6, 5020 Salzburg, Austria, </w:t>
      </w:r>
      <w:r w:rsidRPr="00EC08D6">
        <w:rPr>
          <w:rFonts w:ascii="Arial" w:hAnsi="Arial" w:cs="Arial"/>
          <w:sz w:val="20"/>
          <w:szCs w:val="20"/>
        </w:rPr>
        <w:br/>
        <w:t xml:space="preserve">Tel.: +43/662/889 87 - 0, </w:t>
      </w:r>
      <w:hyperlink r:id="rId7" w:history="1">
        <w:r w:rsidRPr="00EC08D6">
          <w:rPr>
            <w:rStyle w:val="Hyperlink"/>
            <w:rFonts w:ascii="Arial" w:hAnsi="Arial" w:cs="Arial"/>
            <w:sz w:val="20"/>
            <w:szCs w:val="20"/>
            <w:lang w:val="fr-FR"/>
          </w:rPr>
          <w:t>www.salzburg.info</w:t>
        </w:r>
      </w:hyperlink>
      <w:r w:rsidRPr="00EC08D6">
        <w:rPr>
          <w:rStyle w:val="Hyperlink"/>
          <w:rFonts w:ascii="Arial" w:hAnsi="Arial" w:cs="Arial"/>
          <w:sz w:val="20"/>
          <w:szCs w:val="20"/>
          <w:lang w:val="fr-FR"/>
        </w:rPr>
        <w:t xml:space="preserve">, </w:t>
      </w:r>
      <w:r w:rsidRPr="00EC08D6">
        <w:rPr>
          <w:rFonts w:ascii="Arial" w:hAnsi="Arial" w:cs="Arial"/>
          <w:sz w:val="20"/>
          <w:szCs w:val="20"/>
          <w:lang w:val="fr-FR"/>
        </w:rPr>
        <w:t>@</w:t>
      </w:r>
      <w:proofErr w:type="spellStart"/>
      <w:r w:rsidRPr="00EC08D6">
        <w:rPr>
          <w:rFonts w:ascii="Arial" w:hAnsi="Arial" w:cs="Arial"/>
          <w:sz w:val="20"/>
          <w:szCs w:val="20"/>
        </w:rPr>
        <w:t>visitsalzburg</w:t>
      </w:r>
      <w:proofErr w:type="spellEnd"/>
    </w:p>
    <w:p w14:paraId="0A02051C" w14:textId="77777777" w:rsidR="00EC08D6" w:rsidRPr="00EC08D6" w:rsidRDefault="00EC08D6" w:rsidP="00EC08D6">
      <w:pPr>
        <w:spacing w:after="0" w:line="240" w:lineRule="auto"/>
        <w:jc w:val="both"/>
        <w:rPr>
          <w:rFonts w:ascii="Arial" w:hAnsi="Arial" w:cs="Arial"/>
          <w:b/>
          <w:sz w:val="20"/>
          <w:szCs w:val="20"/>
        </w:rPr>
      </w:pPr>
    </w:p>
    <w:p w14:paraId="0A8AB5C1" w14:textId="77777777" w:rsidR="00EC08D6" w:rsidRPr="00EC08D6" w:rsidRDefault="00EC08D6" w:rsidP="00EC08D6">
      <w:pPr>
        <w:spacing w:after="0" w:line="240" w:lineRule="auto"/>
        <w:jc w:val="both"/>
        <w:rPr>
          <w:rFonts w:ascii="Arial" w:hAnsi="Arial" w:cs="Arial"/>
          <w:b/>
          <w:sz w:val="20"/>
          <w:szCs w:val="20"/>
        </w:rPr>
      </w:pPr>
      <w:r w:rsidRPr="00EC08D6">
        <w:rPr>
          <w:rFonts w:ascii="Arial" w:hAnsi="Arial" w:cs="Arial"/>
          <w:b/>
          <w:sz w:val="20"/>
          <w:szCs w:val="20"/>
        </w:rPr>
        <w:t xml:space="preserve">Kontakt: </w:t>
      </w:r>
    </w:p>
    <w:p w14:paraId="5E238C85" w14:textId="5222A943" w:rsidR="00EC08D6" w:rsidRPr="001A11E2" w:rsidRDefault="001A11E2" w:rsidP="00EC08D6">
      <w:pPr>
        <w:spacing w:after="0" w:line="240" w:lineRule="auto"/>
        <w:jc w:val="both"/>
        <w:rPr>
          <w:rFonts w:ascii="Arial" w:hAnsi="Arial" w:cs="Arial"/>
          <w:sz w:val="20"/>
          <w:szCs w:val="20"/>
        </w:rPr>
      </w:pPr>
      <w:r w:rsidRPr="001A11E2">
        <w:rPr>
          <w:rFonts w:ascii="Arial" w:hAnsi="Arial" w:cs="Arial"/>
          <w:sz w:val="20"/>
          <w:szCs w:val="20"/>
        </w:rPr>
        <w:t>Laura Strau</w:t>
      </w:r>
      <w:r>
        <w:rPr>
          <w:rFonts w:ascii="Arial" w:hAnsi="Arial" w:cs="Arial"/>
          <w:sz w:val="20"/>
          <w:szCs w:val="20"/>
        </w:rPr>
        <w:t>ss</w:t>
      </w:r>
      <w:r w:rsidR="00EC08D6" w:rsidRPr="001A11E2">
        <w:rPr>
          <w:rFonts w:ascii="Arial" w:hAnsi="Arial" w:cs="Arial"/>
          <w:sz w:val="20"/>
          <w:szCs w:val="20"/>
        </w:rPr>
        <w:t>, Tel.: +43/662/889 87 – 3</w:t>
      </w:r>
      <w:r w:rsidR="00A32790" w:rsidRPr="001A11E2">
        <w:rPr>
          <w:rFonts w:ascii="Arial" w:hAnsi="Arial" w:cs="Arial"/>
          <w:sz w:val="20"/>
          <w:szCs w:val="20"/>
        </w:rPr>
        <w:t>2</w:t>
      </w:r>
      <w:r w:rsidR="00EC08D6" w:rsidRPr="001A11E2">
        <w:rPr>
          <w:rFonts w:ascii="Arial" w:hAnsi="Arial" w:cs="Arial"/>
          <w:sz w:val="20"/>
          <w:szCs w:val="20"/>
        </w:rPr>
        <w:t xml:space="preserve">5, </w:t>
      </w:r>
      <w:hyperlink r:id="rId8" w:history="1">
        <w:r w:rsidR="00A32790" w:rsidRPr="001A11E2">
          <w:rPr>
            <w:rStyle w:val="Hyperlink"/>
            <w:rFonts w:ascii="Arial" w:hAnsi="Arial" w:cs="Arial"/>
            <w:sz w:val="20"/>
            <w:szCs w:val="20"/>
          </w:rPr>
          <w:t>kommunikation@salzburg.info</w:t>
        </w:r>
      </w:hyperlink>
      <w:r w:rsidR="00EC08D6" w:rsidRPr="001A11E2">
        <w:rPr>
          <w:rFonts w:ascii="Arial" w:hAnsi="Arial" w:cs="Arial"/>
          <w:sz w:val="20"/>
          <w:szCs w:val="20"/>
        </w:rPr>
        <w:t xml:space="preserve">  </w:t>
      </w:r>
    </w:p>
    <w:p w14:paraId="14D2BA69" w14:textId="77777777" w:rsidR="00EC08D6" w:rsidRDefault="00EC08D6" w:rsidP="00EC08D6">
      <w:pPr>
        <w:spacing w:line="240" w:lineRule="auto"/>
        <w:jc w:val="both"/>
        <w:rPr>
          <w:rFonts w:ascii="Arial" w:hAnsi="Arial" w:cs="Arial"/>
          <w:b/>
          <w:sz w:val="20"/>
          <w:szCs w:val="20"/>
        </w:rPr>
      </w:pPr>
    </w:p>
    <w:p w14:paraId="2E2C7357" w14:textId="77777777" w:rsidR="001E2D2B" w:rsidRPr="001A11E2" w:rsidRDefault="001E2D2B" w:rsidP="00EC08D6">
      <w:pPr>
        <w:spacing w:line="240" w:lineRule="auto"/>
        <w:jc w:val="both"/>
        <w:rPr>
          <w:rFonts w:ascii="Arial" w:hAnsi="Arial" w:cs="Arial"/>
          <w:b/>
          <w:sz w:val="20"/>
          <w:szCs w:val="20"/>
        </w:rPr>
      </w:pPr>
    </w:p>
    <w:p w14:paraId="73461DCA" w14:textId="77777777" w:rsidR="00EC08D6" w:rsidRPr="00EC08D6" w:rsidRDefault="00EC08D6" w:rsidP="00EC08D6">
      <w:pPr>
        <w:spacing w:line="240" w:lineRule="auto"/>
        <w:rPr>
          <w:rFonts w:ascii="Arial" w:hAnsi="Arial" w:cs="Arial"/>
          <w:bCs/>
          <w:sz w:val="20"/>
          <w:szCs w:val="20"/>
        </w:rPr>
      </w:pPr>
      <w:r w:rsidRPr="00EC08D6">
        <w:rPr>
          <w:rFonts w:ascii="Arial" w:hAnsi="Arial" w:cs="Arial"/>
          <w:b/>
          <w:sz w:val="20"/>
          <w:szCs w:val="20"/>
        </w:rPr>
        <w:t>Diese und weitere statistischen Informationen finden Sie auf</w:t>
      </w:r>
      <w:r w:rsidRPr="00EC08D6">
        <w:rPr>
          <w:rFonts w:ascii="Arial" w:hAnsi="Arial" w:cs="Arial"/>
          <w:bCs/>
          <w:sz w:val="20"/>
          <w:szCs w:val="20"/>
        </w:rPr>
        <w:t xml:space="preserve"> </w:t>
      </w:r>
      <w:hyperlink r:id="rId9" w:history="1">
        <w:r w:rsidRPr="00EC08D6">
          <w:rPr>
            <w:rStyle w:val="Hyperlink"/>
            <w:rFonts w:ascii="Arial" w:hAnsi="Arial" w:cs="Arial"/>
            <w:bCs/>
            <w:sz w:val="20"/>
            <w:szCs w:val="20"/>
          </w:rPr>
          <w:t>www.salzburg.info/statistik</w:t>
        </w:r>
      </w:hyperlink>
      <w:r w:rsidRPr="00EC08D6">
        <w:rPr>
          <w:rFonts w:ascii="Arial" w:hAnsi="Arial" w:cs="Arial"/>
          <w:bCs/>
          <w:sz w:val="20"/>
          <w:szCs w:val="20"/>
        </w:rPr>
        <w:t>.</w:t>
      </w:r>
    </w:p>
    <w:p w14:paraId="560AEAE0" w14:textId="77777777" w:rsidR="00E1443F" w:rsidRPr="00EC08D6" w:rsidRDefault="00E1443F" w:rsidP="00EC08D6">
      <w:pPr>
        <w:spacing w:line="240" w:lineRule="auto"/>
        <w:rPr>
          <w:rFonts w:ascii="Arial" w:hAnsi="Arial" w:cs="Arial"/>
        </w:rPr>
      </w:pPr>
    </w:p>
    <w:sectPr w:rsidR="00E1443F" w:rsidRPr="00EC08D6">
      <w:headerReference w:type="default" r:id="rId10"/>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1AE63" w14:textId="77777777" w:rsidR="00B44537" w:rsidRDefault="00B44537" w:rsidP="000F1A3D">
      <w:pPr>
        <w:spacing w:after="0" w:line="240" w:lineRule="auto"/>
      </w:pPr>
      <w:r>
        <w:separator/>
      </w:r>
    </w:p>
  </w:endnote>
  <w:endnote w:type="continuationSeparator" w:id="0">
    <w:p w14:paraId="34BDB811" w14:textId="77777777" w:rsidR="00B44537" w:rsidRDefault="00B44537" w:rsidP="000F1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62CD2" w14:textId="77777777" w:rsidR="000F1A3D" w:rsidRPr="000F1A3D" w:rsidRDefault="000F1A3D" w:rsidP="000F1A3D">
    <w:pPr>
      <w:pStyle w:val="Fuzeile"/>
    </w:pPr>
    <w:r>
      <w:rPr>
        <w:noProof/>
      </w:rPr>
      <w:drawing>
        <wp:anchor distT="0" distB="0" distL="114300" distR="114300" simplePos="0" relativeHeight="251659264" behindDoc="1" locked="0" layoutInCell="1" allowOverlap="1" wp14:anchorId="7E5FA914" wp14:editId="36E66897">
          <wp:simplePos x="0" y="0"/>
          <wp:positionH relativeFrom="column">
            <wp:posOffset>-999240</wp:posOffset>
          </wp:positionH>
          <wp:positionV relativeFrom="paragraph">
            <wp:posOffset>-807720</wp:posOffset>
          </wp:positionV>
          <wp:extent cx="7702606" cy="130414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orlageFusszeile_Briefpapier_DE.jpg"/>
                  <pic:cNvPicPr/>
                </pic:nvPicPr>
                <pic:blipFill>
                  <a:blip r:embed="rId1">
                    <a:extLst>
                      <a:ext uri="{28A0092B-C50C-407E-A947-70E740481C1C}">
                        <a14:useLocalDpi xmlns:a14="http://schemas.microsoft.com/office/drawing/2010/main" val="0"/>
                      </a:ext>
                    </a:extLst>
                  </a:blip>
                  <a:stretch>
                    <a:fillRect/>
                  </a:stretch>
                </pic:blipFill>
                <pic:spPr>
                  <a:xfrm>
                    <a:off x="0" y="0"/>
                    <a:ext cx="7702606" cy="130414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8AC9A" w14:textId="77777777" w:rsidR="00B44537" w:rsidRDefault="00B44537" w:rsidP="000F1A3D">
      <w:pPr>
        <w:spacing w:after="0" w:line="240" w:lineRule="auto"/>
      </w:pPr>
      <w:r>
        <w:separator/>
      </w:r>
    </w:p>
  </w:footnote>
  <w:footnote w:type="continuationSeparator" w:id="0">
    <w:p w14:paraId="0F21983A" w14:textId="77777777" w:rsidR="00B44537" w:rsidRDefault="00B44537" w:rsidP="000F1A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A54B9" w14:textId="77777777" w:rsidR="000F1A3D" w:rsidRDefault="000F1A3D">
    <w:pPr>
      <w:pStyle w:val="Kopfzeile"/>
    </w:pPr>
    <w:r>
      <w:rPr>
        <w:noProof/>
      </w:rPr>
      <w:drawing>
        <wp:anchor distT="0" distB="0" distL="114300" distR="114300" simplePos="0" relativeHeight="251658240" behindDoc="1" locked="0" layoutInCell="1" allowOverlap="1" wp14:anchorId="79CD3C0A" wp14:editId="5185356E">
          <wp:simplePos x="0" y="0"/>
          <wp:positionH relativeFrom="column">
            <wp:posOffset>4781862</wp:posOffset>
          </wp:positionH>
          <wp:positionV relativeFrom="paragraph">
            <wp:posOffset>-36340</wp:posOffset>
          </wp:positionV>
          <wp:extent cx="1334124" cy="647953"/>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TSG_DE.jpg"/>
                  <pic:cNvPicPr/>
                </pic:nvPicPr>
                <pic:blipFill>
                  <a:blip r:embed="rId1">
                    <a:extLst>
                      <a:ext uri="{28A0092B-C50C-407E-A947-70E740481C1C}">
                        <a14:useLocalDpi xmlns:a14="http://schemas.microsoft.com/office/drawing/2010/main" val="0"/>
                      </a:ext>
                    </a:extLst>
                  </a:blip>
                  <a:stretch>
                    <a:fillRect/>
                  </a:stretch>
                </pic:blipFill>
                <pic:spPr>
                  <a:xfrm>
                    <a:off x="0" y="0"/>
                    <a:ext cx="1334124" cy="647953"/>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A3D"/>
    <w:rsid w:val="00000B74"/>
    <w:rsid w:val="00021D0C"/>
    <w:rsid w:val="000231D2"/>
    <w:rsid w:val="000622F9"/>
    <w:rsid w:val="00067C4A"/>
    <w:rsid w:val="000A02E0"/>
    <w:rsid w:val="000B0615"/>
    <w:rsid w:val="000C131E"/>
    <w:rsid w:val="000D1DDE"/>
    <w:rsid w:val="000D3A2A"/>
    <w:rsid w:val="000E5E46"/>
    <w:rsid w:val="000F0A5D"/>
    <w:rsid w:val="000F1A3D"/>
    <w:rsid w:val="0010194C"/>
    <w:rsid w:val="001134B6"/>
    <w:rsid w:val="001353B2"/>
    <w:rsid w:val="00140B3F"/>
    <w:rsid w:val="00146742"/>
    <w:rsid w:val="00165D16"/>
    <w:rsid w:val="001803A2"/>
    <w:rsid w:val="001A11E2"/>
    <w:rsid w:val="001A54FA"/>
    <w:rsid w:val="001C4A0E"/>
    <w:rsid w:val="001D4D36"/>
    <w:rsid w:val="001E2D2B"/>
    <w:rsid w:val="001E6D30"/>
    <w:rsid w:val="001F7559"/>
    <w:rsid w:val="002073C3"/>
    <w:rsid w:val="00230734"/>
    <w:rsid w:val="00231824"/>
    <w:rsid w:val="00234D89"/>
    <w:rsid w:val="00266855"/>
    <w:rsid w:val="00276196"/>
    <w:rsid w:val="002B0FBF"/>
    <w:rsid w:val="002C53D0"/>
    <w:rsid w:val="002F6333"/>
    <w:rsid w:val="00316598"/>
    <w:rsid w:val="003169CD"/>
    <w:rsid w:val="0032584C"/>
    <w:rsid w:val="00327232"/>
    <w:rsid w:val="003330D2"/>
    <w:rsid w:val="00350A56"/>
    <w:rsid w:val="00352C24"/>
    <w:rsid w:val="003910AF"/>
    <w:rsid w:val="00395FD8"/>
    <w:rsid w:val="00397310"/>
    <w:rsid w:val="003A12C0"/>
    <w:rsid w:val="003B437E"/>
    <w:rsid w:val="003B6133"/>
    <w:rsid w:val="003C033C"/>
    <w:rsid w:val="003D47C8"/>
    <w:rsid w:val="003F4242"/>
    <w:rsid w:val="003F5B93"/>
    <w:rsid w:val="004110BB"/>
    <w:rsid w:val="004240C7"/>
    <w:rsid w:val="004312B9"/>
    <w:rsid w:val="004564BD"/>
    <w:rsid w:val="00470438"/>
    <w:rsid w:val="00473F85"/>
    <w:rsid w:val="00474DCE"/>
    <w:rsid w:val="00483711"/>
    <w:rsid w:val="00494F44"/>
    <w:rsid w:val="004A0A0A"/>
    <w:rsid w:val="004A1556"/>
    <w:rsid w:val="004A6E7C"/>
    <w:rsid w:val="004C07BD"/>
    <w:rsid w:val="004D12F0"/>
    <w:rsid w:val="004E7A66"/>
    <w:rsid w:val="005075AA"/>
    <w:rsid w:val="005079E2"/>
    <w:rsid w:val="0051111F"/>
    <w:rsid w:val="00525E73"/>
    <w:rsid w:val="00544399"/>
    <w:rsid w:val="005A761B"/>
    <w:rsid w:val="005B0874"/>
    <w:rsid w:val="005B1CF2"/>
    <w:rsid w:val="005D50BB"/>
    <w:rsid w:val="005F0800"/>
    <w:rsid w:val="00630B4C"/>
    <w:rsid w:val="0063550D"/>
    <w:rsid w:val="0066433F"/>
    <w:rsid w:val="00684799"/>
    <w:rsid w:val="006916A3"/>
    <w:rsid w:val="006B7EBF"/>
    <w:rsid w:val="006C0126"/>
    <w:rsid w:val="006C6044"/>
    <w:rsid w:val="006F60EF"/>
    <w:rsid w:val="00710A01"/>
    <w:rsid w:val="00737808"/>
    <w:rsid w:val="00743F60"/>
    <w:rsid w:val="007441E2"/>
    <w:rsid w:val="00755849"/>
    <w:rsid w:val="00767193"/>
    <w:rsid w:val="007920AC"/>
    <w:rsid w:val="007B30F0"/>
    <w:rsid w:val="007C5389"/>
    <w:rsid w:val="007F1AD9"/>
    <w:rsid w:val="007F1F89"/>
    <w:rsid w:val="007F7BD7"/>
    <w:rsid w:val="0081622B"/>
    <w:rsid w:val="00817E51"/>
    <w:rsid w:val="00844F86"/>
    <w:rsid w:val="008565AE"/>
    <w:rsid w:val="008637D9"/>
    <w:rsid w:val="008B12D2"/>
    <w:rsid w:val="008B6612"/>
    <w:rsid w:val="008C074B"/>
    <w:rsid w:val="008E2930"/>
    <w:rsid w:val="00922DEF"/>
    <w:rsid w:val="00944655"/>
    <w:rsid w:val="00976180"/>
    <w:rsid w:val="00981234"/>
    <w:rsid w:val="00984302"/>
    <w:rsid w:val="00985433"/>
    <w:rsid w:val="00993CB2"/>
    <w:rsid w:val="009B2110"/>
    <w:rsid w:val="009D2264"/>
    <w:rsid w:val="009F5834"/>
    <w:rsid w:val="00A130A7"/>
    <w:rsid w:val="00A1396A"/>
    <w:rsid w:val="00A2213C"/>
    <w:rsid w:val="00A32790"/>
    <w:rsid w:val="00A37693"/>
    <w:rsid w:val="00A73F86"/>
    <w:rsid w:val="00A9562F"/>
    <w:rsid w:val="00A96E19"/>
    <w:rsid w:val="00AD21DA"/>
    <w:rsid w:val="00AD7661"/>
    <w:rsid w:val="00AE2C69"/>
    <w:rsid w:val="00AE37AF"/>
    <w:rsid w:val="00AF404F"/>
    <w:rsid w:val="00B16CDE"/>
    <w:rsid w:val="00B30C85"/>
    <w:rsid w:val="00B37C36"/>
    <w:rsid w:val="00B44537"/>
    <w:rsid w:val="00B50113"/>
    <w:rsid w:val="00B766D1"/>
    <w:rsid w:val="00BA5CDF"/>
    <w:rsid w:val="00BB5F55"/>
    <w:rsid w:val="00BE3234"/>
    <w:rsid w:val="00C32895"/>
    <w:rsid w:val="00C337EA"/>
    <w:rsid w:val="00C451C0"/>
    <w:rsid w:val="00C4708F"/>
    <w:rsid w:val="00C54438"/>
    <w:rsid w:val="00C602FA"/>
    <w:rsid w:val="00C61FFA"/>
    <w:rsid w:val="00C67BFA"/>
    <w:rsid w:val="00CA2C46"/>
    <w:rsid w:val="00CB3CF8"/>
    <w:rsid w:val="00CB5DB4"/>
    <w:rsid w:val="00CC7469"/>
    <w:rsid w:val="00CD0BB6"/>
    <w:rsid w:val="00CD2187"/>
    <w:rsid w:val="00CD3520"/>
    <w:rsid w:val="00CF3414"/>
    <w:rsid w:val="00CF7E4D"/>
    <w:rsid w:val="00D05460"/>
    <w:rsid w:val="00D17A15"/>
    <w:rsid w:val="00D251EB"/>
    <w:rsid w:val="00D30F22"/>
    <w:rsid w:val="00D31FFC"/>
    <w:rsid w:val="00D33B18"/>
    <w:rsid w:val="00D42FC2"/>
    <w:rsid w:val="00D45EBA"/>
    <w:rsid w:val="00D52F42"/>
    <w:rsid w:val="00D651D5"/>
    <w:rsid w:val="00D73220"/>
    <w:rsid w:val="00D83479"/>
    <w:rsid w:val="00DD6BD4"/>
    <w:rsid w:val="00DE10C1"/>
    <w:rsid w:val="00DE3A25"/>
    <w:rsid w:val="00E104B1"/>
    <w:rsid w:val="00E1443F"/>
    <w:rsid w:val="00E35679"/>
    <w:rsid w:val="00E917F1"/>
    <w:rsid w:val="00EB497F"/>
    <w:rsid w:val="00EC08D6"/>
    <w:rsid w:val="00EF1D58"/>
    <w:rsid w:val="00F060DC"/>
    <w:rsid w:val="00F2159F"/>
    <w:rsid w:val="00F40AB2"/>
    <w:rsid w:val="00F41374"/>
    <w:rsid w:val="00F433E2"/>
    <w:rsid w:val="00F454C7"/>
    <w:rsid w:val="00F54FEF"/>
    <w:rsid w:val="00F57D26"/>
    <w:rsid w:val="00F64FFA"/>
    <w:rsid w:val="00F90D28"/>
    <w:rsid w:val="00F90F47"/>
    <w:rsid w:val="00F967A9"/>
    <w:rsid w:val="00FA47A6"/>
    <w:rsid w:val="00FB09D7"/>
    <w:rsid w:val="00FB7DF9"/>
    <w:rsid w:val="00FC41B2"/>
    <w:rsid w:val="00FC5963"/>
    <w:rsid w:val="00FD01D2"/>
    <w:rsid w:val="00FD099A"/>
    <w:rsid w:val="00FD2AD3"/>
    <w:rsid w:val="00FD4A53"/>
    <w:rsid w:val="00FF0C6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9486D3"/>
  <w15:chartTrackingRefBased/>
  <w15:docId w15:val="{B69A8C67-2476-495A-BFD9-05815AE54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9"/>
    <w:qFormat/>
    <w:rsid w:val="00EC08D6"/>
    <w:pPr>
      <w:keepNext/>
      <w:tabs>
        <w:tab w:val="left" w:pos="9000"/>
      </w:tabs>
      <w:spacing w:after="0" w:line="240" w:lineRule="auto"/>
      <w:ind w:right="972"/>
      <w:outlineLvl w:val="0"/>
    </w:pPr>
    <w:rPr>
      <w:rFonts w:ascii="Arial" w:eastAsia="Times New Roman" w:hAnsi="Arial" w:cs="Arial"/>
      <w:b/>
      <w:bCs/>
      <w:sz w:val="32"/>
      <w:szCs w:val="32"/>
      <w:lang w:val="de-AT"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F1A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F1A3D"/>
  </w:style>
  <w:style w:type="paragraph" w:styleId="Fuzeile">
    <w:name w:val="footer"/>
    <w:basedOn w:val="Standard"/>
    <w:link w:val="FuzeileZchn"/>
    <w:uiPriority w:val="99"/>
    <w:unhideWhenUsed/>
    <w:rsid w:val="000F1A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F1A3D"/>
  </w:style>
  <w:style w:type="character" w:customStyle="1" w:styleId="berschrift1Zchn">
    <w:name w:val="Überschrift 1 Zchn"/>
    <w:basedOn w:val="Absatz-Standardschriftart"/>
    <w:link w:val="berschrift1"/>
    <w:uiPriority w:val="99"/>
    <w:rsid w:val="00EC08D6"/>
    <w:rPr>
      <w:rFonts w:ascii="Arial" w:eastAsia="Times New Roman" w:hAnsi="Arial" w:cs="Arial"/>
      <w:b/>
      <w:bCs/>
      <w:sz w:val="32"/>
      <w:szCs w:val="32"/>
      <w:lang w:val="de-AT" w:eastAsia="de-DE"/>
    </w:rPr>
  </w:style>
  <w:style w:type="character" w:styleId="Hyperlink">
    <w:name w:val="Hyperlink"/>
    <w:uiPriority w:val="99"/>
    <w:rsid w:val="00EC08D6"/>
    <w:rPr>
      <w:rFonts w:cs="Times New Roman"/>
      <w:color w:val="0000FF"/>
      <w:u w:val="single"/>
    </w:rPr>
  </w:style>
  <w:style w:type="paragraph" w:styleId="Textkrper2">
    <w:name w:val="Body Text 2"/>
    <w:basedOn w:val="Standard"/>
    <w:link w:val="Textkrper2Zchn"/>
    <w:uiPriority w:val="99"/>
    <w:rsid w:val="00EC08D6"/>
    <w:pPr>
      <w:spacing w:after="0" w:line="240" w:lineRule="auto"/>
      <w:ind w:right="1152"/>
    </w:pPr>
    <w:rPr>
      <w:rFonts w:ascii="Arial" w:eastAsia="Times New Roman" w:hAnsi="Arial" w:cs="Arial"/>
      <w:b/>
      <w:bCs/>
      <w:sz w:val="24"/>
      <w:szCs w:val="24"/>
      <w:lang w:val="de-AT" w:eastAsia="de-DE"/>
    </w:rPr>
  </w:style>
  <w:style w:type="character" w:customStyle="1" w:styleId="Textkrper2Zchn">
    <w:name w:val="Textkörper 2 Zchn"/>
    <w:basedOn w:val="Absatz-Standardschriftart"/>
    <w:link w:val="Textkrper2"/>
    <w:uiPriority w:val="99"/>
    <w:rsid w:val="00EC08D6"/>
    <w:rPr>
      <w:rFonts w:ascii="Arial" w:eastAsia="Times New Roman" w:hAnsi="Arial" w:cs="Arial"/>
      <w:b/>
      <w:bCs/>
      <w:sz w:val="24"/>
      <w:szCs w:val="24"/>
      <w:lang w:val="de-AT" w:eastAsia="de-DE"/>
    </w:rPr>
  </w:style>
  <w:style w:type="character" w:styleId="NichtaufgelsteErwhnung">
    <w:name w:val="Unresolved Mention"/>
    <w:basedOn w:val="Absatz-Standardschriftart"/>
    <w:uiPriority w:val="99"/>
    <w:semiHidden/>
    <w:unhideWhenUsed/>
    <w:rsid w:val="00A327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mmunikation@salzburg.info"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salzburg.info/de"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alzburg.info/de"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salzburg.info/de/b2b/zdf/statistiken"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1729</Words>
  <Characters>10896</Characters>
  <Application>Microsoft Office Word</Application>
  <DocSecurity>0</DocSecurity>
  <Lines>90</Lines>
  <Paragraphs>25</Paragraphs>
  <ScaleCrop>false</ScaleCrop>
  <HeadingPairs>
    <vt:vector size="2" baseType="variant">
      <vt:variant>
        <vt:lpstr>Titel</vt:lpstr>
      </vt:variant>
      <vt:variant>
        <vt:i4>1</vt:i4>
      </vt:variant>
    </vt:vector>
  </HeadingPairs>
  <TitlesOfParts>
    <vt:vector size="1" baseType="lpstr">
      <vt:lpstr/>
    </vt:vector>
  </TitlesOfParts>
  <Company>TSG</Company>
  <LinksUpToDate>false</LinksUpToDate>
  <CharactersWithSpaces>12600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Lechner Karin</dc:creator>
  <cp:keywords/>
  <dc:description/>
  <cp:lastModifiedBy>Laura Strauss</cp:lastModifiedBy>
  <cp:revision>19</cp:revision>
  <dcterms:created xsi:type="dcterms:W3CDTF">2026-04-27T07:47:00Z</dcterms:created>
  <dcterms:modified xsi:type="dcterms:W3CDTF">2026-04-30T07:48:00Z</dcterms:modified>
</cp:coreProperties>
</file>